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8D3" w:rsidRDefault="004858D3" w:rsidP="00CA0A9B">
      <w:pPr>
        <w:spacing w:line="620" w:lineRule="exact"/>
        <w:jc w:val="center"/>
        <w:rPr>
          <w:rFonts w:ascii="仿宋" w:eastAsia="仿宋" w:hAnsi="仿宋"/>
          <w:color w:val="000000"/>
          <w:sz w:val="32"/>
          <w:szCs w:val="32"/>
        </w:rPr>
      </w:pPr>
      <w:bookmarkStart w:id="0" w:name="_GoBack"/>
      <w:bookmarkEnd w:id="0"/>
    </w:p>
    <w:p w:rsidR="004858D3" w:rsidRDefault="004858D3" w:rsidP="00CA0A9B">
      <w:pPr>
        <w:spacing w:line="620" w:lineRule="exact"/>
        <w:jc w:val="center"/>
        <w:rPr>
          <w:rFonts w:ascii="仿宋" w:eastAsia="仿宋" w:hAnsi="仿宋"/>
          <w:color w:val="000000"/>
          <w:sz w:val="32"/>
          <w:szCs w:val="32"/>
        </w:rPr>
      </w:pPr>
    </w:p>
    <w:p w:rsidR="004858D3" w:rsidRDefault="004858D3" w:rsidP="00CA0A9B">
      <w:pPr>
        <w:spacing w:line="620" w:lineRule="exact"/>
        <w:jc w:val="center"/>
        <w:rPr>
          <w:rFonts w:ascii="仿宋" w:eastAsia="仿宋" w:hAnsi="仿宋"/>
          <w:color w:val="000000"/>
          <w:sz w:val="32"/>
          <w:szCs w:val="32"/>
        </w:rPr>
      </w:pPr>
    </w:p>
    <w:p w:rsidR="004858D3" w:rsidRDefault="004858D3" w:rsidP="00CA0A9B">
      <w:pPr>
        <w:spacing w:line="620" w:lineRule="exact"/>
        <w:jc w:val="center"/>
        <w:rPr>
          <w:rFonts w:ascii="仿宋" w:eastAsia="仿宋" w:hAnsi="仿宋"/>
          <w:color w:val="000000"/>
          <w:sz w:val="32"/>
          <w:szCs w:val="32"/>
        </w:rPr>
      </w:pPr>
    </w:p>
    <w:p w:rsidR="004858D3" w:rsidRDefault="004858D3" w:rsidP="00CA0A9B">
      <w:pPr>
        <w:spacing w:line="620" w:lineRule="exact"/>
        <w:jc w:val="center"/>
        <w:rPr>
          <w:rFonts w:ascii="仿宋" w:eastAsia="仿宋" w:hAnsi="仿宋"/>
          <w:color w:val="000000"/>
          <w:sz w:val="32"/>
          <w:szCs w:val="32"/>
        </w:rPr>
      </w:pPr>
    </w:p>
    <w:p w:rsidR="004858D3" w:rsidRDefault="004858D3" w:rsidP="00CA0A9B">
      <w:pPr>
        <w:spacing w:line="620" w:lineRule="exact"/>
        <w:jc w:val="center"/>
        <w:rPr>
          <w:rFonts w:ascii="仿宋" w:eastAsia="仿宋" w:hAnsi="仿宋"/>
          <w:color w:val="000000"/>
          <w:sz w:val="32"/>
          <w:szCs w:val="32"/>
        </w:rPr>
      </w:pPr>
      <w:r>
        <w:rPr>
          <w:rFonts w:ascii="仿宋" w:eastAsia="仿宋" w:hAnsi="仿宋" w:hint="eastAsia"/>
          <w:color w:val="000000"/>
          <w:sz w:val="32"/>
          <w:szCs w:val="32"/>
        </w:rPr>
        <w:t>枣环行审字</w:t>
      </w:r>
      <w:r>
        <w:rPr>
          <w:rFonts w:ascii="仿宋" w:eastAsia="仿宋" w:hAnsi="仿宋"/>
          <w:color w:val="000000"/>
          <w:sz w:val="32"/>
          <w:szCs w:val="32"/>
        </w:rPr>
        <w:t>[2018]5</w:t>
      </w:r>
      <w:r>
        <w:rPr>
          <w:rFonts w:ascii="仿宋" w:eastAsia="仿宋" w:hAnsi="仿宋" w:hint="eastAsia"/>
          <w:color w:val="000000"/>
          <w:sz w:val="32"/>
          <w:szCs w:val="32"/>
        </w:rPr>
        <w:t>号</w:t>
      </w:r>
    </w:p>
    <w:p w:rsidR="004858D3" w:rsidRDefault="004858D3" w:rsidP="00CA0A9B">
      <w:pPr>
        <w:spacing w:line="620" w:lineRule="exact"/>
        <w:ind w:leftChars="-100" w:left="31680" w:rightChars="-100" w:right="31680"/>
        <w:jc w:val="center"/>
        <w:rPr>
          <w:rFonts w:ascii="方正大标宋简体" w:eastAsia="方正大标宋简体" w:hAnsi="宋体"/>
          <w:color w:val="000000"/>
          <w:sz w:val="36"/>
          <w:szCs w:val="36"/>
        </w:rPr>
      </w:pPr>
    </w:p>
    <w:p w:rsidR="004858D3" w:rsidRDefault="004858D3" w:rsidP="00CA0A9B">
      <w:pPr>
        <w:spacing w:line="620" w:lineRule="exact"/>
        <w:ind w:leftChars="-100" w:left="31680" w:rightChars="-100" w:right="3168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枣庄市环境保护局</w:t>
      </w:r>
    </w:p>
    <w:p w:rsidR="004858D3" w:rsidRDefault="004858D3" w:rsidP="00CA0A9B">
      <w:pPr>
        <w:spacing w:line="6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关于山东王晁煤电集团新能发电有限公司</w:t>
      </w:r>
      <w:r>
        <w:rPr>
          <w:rFonts w:ascii="方正小标宋简体" w:eastAsia="方正小标宋简体" w:hAnsi="方正小标宋简体" w:cs="方正小标宋简体"/>
          <w:color w:val="000000"/>
          <w:sz w:val="44"/>
          <w:szCs w:val="44"/>
        </w:rPr>
        <w:t>25MW</w:t>
      </w:r>
      <w:r>
        <w:rPr>
          <w:rFonts w:ascii="方正小标宋简体" w:eastAsia="方正小标宋简体" w:hAnsi="方正小标宋简体" w:cs="方正小标宋简体" w:hint="eastAsia"/>
          <w:color w:val="000000"/>
          <w:sz w:val="44"/>
          <w:szCs w:val="44"/>
        </w:rPr>
        <w:t>污泥焚烧资源综合利用扩建工程</w:t>
      </w:r>
    </w:p>
    <w:p w:rsidR="004858D3" w:rsidRDefault="004858D3" w:rsidP="00CA0A9B">
      <w:pPr>
        <w:spacing w:line="620" w:lineRule="exact"/>
        <w:jc w:val="center"/>
        <w:rPr>
          <w:rFonts w:ascii="方正大标宋简体" w:eastAsia="方正大标宋简体" w:hAnsi="宋体"/>
          <w:color w:val="000000"/>
          <w:sz w:val="36"/>
          <w:szCs w:val="36"/>
        </w:rPr>
      </w:pPr>
      <w:r>
        <w:rPr>
          <w:rFonts w:ascii="方正小标宋简体" w:eastAsia="方正小标宋简体" w:hAnsi="方正小标宋简体" w:cs="方正小标宋简体" w:hint="eastAsia"/>
          <w:color w:val="000000"/>
          <w:sz w:val="44"/>
          <w:szCs w:val="44"/>
        </w:rPr>
        <w:t>环境影响报告书的批复</w:t>
      </w:r>
    </w:p>
    <w:p w:rsidR="004858D3" w:rsidRDefault="004858D3">
      <w:pPr>
        <w:spacing w:line="560" w:lineRule="exact"/>
        <w:rPr>
          <w:rFonts w:ascii="仿宋_GB2312" w:eastAsia="仿宋_GB2312" w:hAnsi="仿宋"/>
          <w:color w:val="000000"/>
          <w:sz w:val="32"/>
          <w:szCs w:val="32"/>
        </w:rPr>
      </w:pPr>
    </w:p>
    <w:p w:rsidR="004858D3" w:rsidRDefault="004858D3">
      <w:pPr>
        <w:spacing w:line="560" w:lineRule="exact"/>
        <w:rPr>
          <w:rFonts w:ascii="仿宋_GB2312" w:eastAsia="仿宋_GB2312" w:hAnsi="仿宋"/>
          <w:color w:val="000000"/>
          <w:sz w:val="32"/>
          <w:szCs w:val="32"/>
        </w:rPr>
      </w:pPr>
      <w:r>
        <w:rPr>
          <w:rFonts w:ascii="仿宋_GB2312" w:eastAsia="仿宋_GB2312" w:hAnsi="仿宋" w:hint="eastAsia"/>
          <w:color w:val="000000"/>
          <w:sz w:val="32"/>
          <w:szCs w:val="32"/>
        </w:rPr>
        <w:t>山东王晁煤电集团新能发电有限公司：</w:t>
      </w:r>
    </w:p>
    <w:p w:rsidR="004858D3" w:rsidRDefault="004858D3" w:rsidP="00CA0A9B">
      <w:pPr>
        <w:spacing w:line="56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你公司报送的《关于对</w:t>
      </w:r>
      <w:r>
        <w:rPr>
          <w:rFonts w:ascii="仿宋_GB2312" w:eastAsia="仿宋_GB2312" w:hAnsi="仿宋"/>
          <w:color w:val="000000"/>
          <w:sz w:val="32"/>
          <w:szCs w:val="32"/>
        </w:rPr>
        <w:t>&lt;</w:t>
      </w:r>
      <w:r>
        <w:rPr>
          <w:rFonts w:ascii="仿宋_GB2312" w:eastAsia="仿宋_GB2312" w:hAnsi="仿宋" w:hint="eastAsia"/>
          <w:color w:val="000000"/>
          <w:sz w:val="32"/>
          <w:szCs w:val="32"/>
        </w:rPr>
        <w:t>山东王晁煤电集团新能发电有限公司</w:t>
      </w:r>
      <w:r>
        <w:rPr>
          <w:rFonts w:ascii="仿宋_GB2312" w:eastAsia="仿宋_GB2312" w:hAnsi="仿宋"/>
          <w:color w:val="000000"/>
          <w:sz w:val="32"/>
          <w:szCs w:val="32"/>
        </w:rPr>
        <w:t>25MW</w:t>
      </w:r>
      <w:r>
        <w:rPr>
          <w:rFonts w:ascii="仿宋_GB2312" w:eastAsia="仿宋_GB2312" w:hAnsi="仿宋" w:hint="eastAsia"/>
          <w:color w:val="000000"/>
          <w:sz w:val="32"/>
          <w:szCs w:val="32"/>
        </w:rPr>
        <w:t>污泥焚烧资源综合利用扩建工程环境影响报告书</w:t>
      </w:r>
      <w:r>
        <w:rPr>
          <w:rFonts w:ascii="仿宋_GB2312" w:eastAsia="仿宋_GB2312" w:hAnsi="仿宋"/>
          <w:color w:val="000000"/>
          <w:sz w:val="32"/>
          <w:szCs w:val="32"/>
        </w:rPr>
        <w:t>&gt;</w:t>
      </w:r>
      <w:r>
        <w:rPr>
          <w:rFonts w:ascii="仿宋_GB2312" w:eastAsia="仿宋_GB2312" w:hAnsi="仿宋" w:hint="eastAsia"/>
          <w:color w:val="000000"/>
          <w:sz w:val="32"/>
          <w:szCs w:val="32"/>
        </w:rPr>
        <w:t>进行审查的请示》收悉。经研究，批复如下：</w:t>
      </w:r>
    </w:p>
    <w:p w:rsidR="004858D3" w:rsidRDefault="004858D3" w:rsidP="00CA0A9B">
      <w:pPr>
        <w:spacing w:line="560" w:lineRule="exact"/>
        <w:ind w:firstLineChars="200" w:firstLine="31680"/>
        <w:rPr>
          <w:rFonts w:ascii="仿宋_GB2312" w:eastAsia="仿宋_GB2312" w:hAnsi="仿宋"/>
          <w:color w:val="000000"/>
          <w:sz w:val="32"/>
          <w:szCs w:val="32"/>
        </w:rPr>
      </w:pPr>
      <w:r>
        <w:rPr>
          <w:rFonts w:ascii="仿宋_GB2312" w:eastAsia="仿宋_GB2312" w:hAnsi="仿宋" w:hint="eastAsia"/>
          <w:bCs/>
          <w:color w:val="000000"/>
          <w:sz w:val="32"/>
          <w:szCs w:val="32"/>
        </w:rPr>
        <w:t>一、该工程</w:t>
      </w:r>
      <w:r>
        <w:rPr>
          <w:rFonts w:ascii="仿宋_GB2312" w:eastAsia="仿宋_GB2312" w:hAnsi="仿宋" w:cs="宋体" w:hint="eastAsia"/>
          <w:color w:val="000000"/>
          <w:kern w:val="0"/>
          <w:sz w:val="32"/>
          <w:szCs w:val="21"/>
        </w:rPr>
        <w:t>为改扩建，</w:t>
      </w:r>
      <w:r>
        <w:rPr>
          <w:rFonts w:ascii="仿宋_GB2312" w:eastAsia="仿宋_GB2312" w:hAnsi="仿宋" w:hint="eastAsia"/>
          <w:bCs/>
          <w:color w:val="000000"/>
          <w:sz w:val="32"/>
          <w:szCs w:val="32"/>
        </w:rPr>
        <w:t>位于台儿庄区邳庄镇现有厂址内。工程</w:t>
      </w:r>
      <w:r>
        <w:rPr>
          <w:rFonts w:ascii="仿宋_GB2312" w:eastAsia="仿宋_GB2312" w:hAnsi="仿宋" w:hint="eastAsia"/>
          <w:color w:val="000000"/>
          <w:sz w:val="32"/>
          <w:szCs w:val="32"/>
        </w:rPr>
        <w:t>总投资</w:t>
      </w:r>
      <w:r>
        <w:rPr>
          <w:rFonts w:ascii="仿宋_GB2312" w:eastAsia="仿宋_GB2312" w:hAnsi="仿宋"/>
          <w:color w:val="000000"/>
          <w:sz w:val="32"/>
          <w:szCs w:val="32"/>
        </w:rPr>
        <w:t>26955.78</w:t>
      </w:r>
      <w:r>
        <w:rPr>
          <w:rFonts w:ascii="仿宋_GB2312" w:eastAsia="仿宋_GB2312" w:hAnsi="仿宋" w:hint="eastAsia"/>
          <w:color w:val="000000"/>
          <w:sz w:val="32"/>
          <w:szCs w:val="32"/>
        </w:rPr>
        <w:t>万元，其中环保投资为</w:t>
      </w:r>
      <w:r>
        <w:rPr>
          <w:rFonts w:ascii="仿宋_GB2312" w:eastAsia="仿宋_GB2312" w:hAnsi="仿宋"/>
          <w:color w:val="000000"/>
          <w:sz w:val="32"/>
          <w:szCs w:val="32"/>
        </w:rPr>
        <w:t>2665</w:t>
      </w:r>
      <w:r>
        <w:rPr>
          <w:rFonts w:ascii="仿宋_GB2312" w:eastAsia="仿宋_GB2312" w:hAnsi="仿宋" w:hint="eastAsia"/>
          <w:color w:val="000000"/>
          <w:sz w:val="32"/>
          <w:szCs w:val="32"/>
        </w:rPr>
        <w:t>万元。工程主要建设</w:t>
      </w:r>
      <w:r>
        <w:rPr>
          <w:rFonts w:ascii="仿宋_GB2312" w:eastAsia="仿宋_GB2312" w:hAnsi="仿宋"/>
          <w:color w:val="000000"/>
          <w:sz w:val="32"/>
          <w:szCs w:val="32"/>
        </w:rPr>
        <w:t>1</w:t>
      </w:r>
      <w:r>
        <w:rPr>
          <w:rFonts w:ascii="仿宋_GB2312" w:eastAsia="仿宋_GB2312" w:hAnsi="仿宋" w:hint="eastAsia"/>
          <w:color w:val="000000"/>
          <w:sz w:val="32"/>
          <w:szCs w:val="32"/>
        </w:rPr>
        <w:t>台</w:t>
      </w:r>
      <w:r>
        <w:rPr>
          <w:rFonts w:ascii="仿宋_GB2312" w:eastAsia="仿宋_GB2312" w:hAnsi="仿宋"/>
          <w:color w:val="000000"/>
          <w:sz w:val="32"/>
          <w:szCs w:val="32"/>
        </w:rPr>
        <w:t xml:space="preserve">110t/h </w:t>
      </w:r>
      <w:r>
        <w:rPr>
          <w:rFonts w:ascii="仿宋_GB2312" w:eastAsia="仿宋_GB2312" w:hAnsi="仿宋" w:hint="eastAsia"/>
          <w:color w:val="000000"/>
          <w:sz w:val="32"/>
          <w:szCs w:val="32"/>
        </w:rPr>
        <w:t>高温高压循环流化床污泥焚烧锅炉配</w:t>
      </w:r>
      <w:r>
        <w:rPr>
          <w:rFonts w:ascii="仿宋_GB2312" w:eastAsia="仿宋_GB2312" w:hAnsi="仿宋"/>
          <w:color w:val="000000"/>
          <w:sz w:val="32"/>
          <w:szCs w:val="32"/>
        </w:rPr>
        <w:t>1</w:t>
      </w:r>
      <w:r>
        <w:rPr>
          <w:rFonts w:ascii="仿宋_GB2312" w:eastAsia="仿宋_GB2312" w:hAnsi="仿宋" w:hint="eastAsia"/>
          <w:color w:val="000000"/>
          <w:sz w:val="32"/>
          <w:szCs w:val="32"/>
        </w:rPr>
        <w:t>台</w:t>
      </w:r>
      <w:r>
        <w:rPr>
          <w:rFonts w:ascii="仿宋_GB2312" w:eastAsia="仿宋_GB2312" w:hAnsi="仿宋"/>
          <w:color w:val="000000"/>
          <w:sz w:val="32"/>
          <w:szCs w:val="32"/>
        </w:rPr>
        <w:t xml:space="preserve">25MW </w:t>
      </w:r>
      <w:r>
        <w:rPr>
          <w:rFonts w:ascii="仿宋_GB2312" w:eastAsia="仿宋_GB2312" w:hAnsi="仿宋" w:hint="eastAsia"/>
          <w:color w:val="000000"/>
          <w:sz w:val="32"/>
          <w:szCs w:val="32"/>
        </w:rPr>
        <w:t>纯凝式汽轮发电机组，同步配套烟气净化设施，并对现有锅炉的烟气净化设施进行改造。部分公用、辅助设施依托现有工程。</w:t>
      </w:r>
    </w:p>
    <w:p w:rsidR="004858D3" w:rsidRDefault="004858D3" w:rsidP="00CA0A9B">
      <w:pPr>
        <w:spacing w:line="560" w:lineRule="exact"/>
        <w:ind w:firstLineChars="200" w:firstLine="31680"/>
        <w:rPr>
          <w:rFonts w:ascii="仿宋_GB2312" w:eastAsia="仿宋_GB2312" w:hAnsi="仿宋"/>
          <w:bCs/>
          <w:color w:val="000000"/>
          <w:sz w:val="32"/>
          <w:szCs w:val="32"/>
        </w:rPr>
      </w:pPr>
      <w:r>
        <w:rPr>
          <w:rFonts w:ascii="仿宋_GB2312" w:eastAsia="仿宋_GB2312" w:hAnsi="仿宋" w:hint="eastAsia"/>
          <w:bCs/>
          <w:color w:val="000000"/>
          <w:sz w:val="32"/>
          <w:szCs w:val="32"/>
        </w:rPr>
        <w:t>在全面落实环境影响报告书提出的各项环保措施后，污染物可达标排放，主要污染物排放符合总量控制要求。从环境保护角度，该项目建设可行。</w:t>
      </w:r>
    </w:p>
    <w:p w:rsidR="004858D3" w:rsidRDefault="004858D3" w:rsidP="00CA0A9B">
      <w:pPr>
        <w:spacing w:line="560" w:lineRule="exact"/>
        <w:ind w:firstLineChars="200" w:firstLine="31680"/>
        <w:rPr>
          <w:rFonts w:ascii="仿宋_GB2312" w:eastAsia="仿宋_GB2312" w:hAnsi="仿宋"/>
          <w:bCs/>
          <w:color w:val="000000"/>
          <w:sz w:val="32"/>
          <w:szCs w:val="32"/>
        </w:rPr>
      </w:pPr>
      <w:r>
        <w:rPr>
          <w:rFonts w:ascii="仿宋_GB2312" w:eastAsia="仿宋_GB2312" w:hAnsi="仿宋" w:hint="eastAsia"/>
          <w:color w:val="000000"/>
          <w:sz w:val="32"/>
          <w:szCs w:val="32"/>
        </w:rPr>
        <w:t>二、你公司在工程设计、建设和运行管理中应重点做好以下工作</w:t>
      </w:r>
    </w:p>
    <w:p w:rsidR="004858D3" w:rsidRDefault="004858D3" w:rsidP="00CA0A9B">
      <w:pPr>
        <w:spacing w:line="56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w:t>
      </w:r>
      <w:r>
        <w:rPr>
          <w:rFonts w:ascii="仿宋_GB2312" w:eastAsia="仿宋_GB2312" w:hAnsi="仿宋" w:hint="eastAsia"/>
          <w:color w:val="000000"/>
          <w:sz w:val="32"/>
          <w:szCs w:val="32"/>
        </w:rPr>
        <w:t>一</w:t>
      </w:r>
      <w:r>
        <w:rPr>
          <w:rFonts w:ascii="仿宋_GB2312" w:eastAsia="仿宋_GB2312" w:hAnsi="仿宋"/>
          <w:color w:val="000000"/>
          <w:sz w:val="32"/>
          <w:szCs w:val="32"/>
        </w:rPr>
        <w:t>)</w:t>
      </w:r>
      <w:r>
        <w:rPr>
          <w:rFonts w:ascii="仿宋_GB2312" w:eastAsia="仿宋_GB2312" w:hAnsi="仿宋" w:hint="eastAsia"/>
          <w:color w:val="000000"/>
          <w:sz w:val="32"/>
          <w:szCs w:val="32"/>
        </w:rPr>
        <w:t>严格按照报告书要求控制入炉燃料各组分的掺烧比例，不得擅自变更入炉燃料的比例，严禁掺烧危险废物</w:t>
      </w:r>
      <w:r>
        <w:rPr>
          <w:rFonts w:ascii="仿宋_GB2312" w:eastAsia="仿宋_GB2312" w:hAnsi="仿宋"/>
          <w:color w:val="000000"/>
          <w:sz w:val="32"/>
          <w:szCs w:val="32"/>
        </w:rPr>
        <w:t>(</w:t>
      </w:r>
      <w:r>
        <w:rPr>
          <w:rFonts w:ascii="仿宋_GB2312" w:eastAsia="仿宋_GB2312" w:hAnsi="仿宋" w:hint="eastAsia"/>
          <w:color w:val="000000"/>
          <w:sz w:val="32"/>
          <w:szCs w:val="32"/>
        </w:rPr>
        <w:t>含医疗废物</w:t>
      </w:r>
      <w:r>
        <w:rPr>
          <w:rFonts w:ascii="仿宋_GB2312" w:eastAsia="仿宋_GB2312" w:hAnsi="仿宋"/>
          <w:color w:val="000000"/>
          <w:sz w:val="32"/>
          <w:szCs w:val="32"/>
        </w:rPr>
        <w:t>)</w:t>
      </w:r>
      <w:r>
        <w:rPr>
          <w:rFonts w:ascii="仿宋_GB2312" w:eastAsia="仿宋_GB2312" w:hAnsi="仿宋" w:hint="eastAsia"/>
          <w:color w:val="000000"/>
          <w:sz w:val="32"/>
          <w:szCs w:val="32"/>
        </w:rPr>
        <w:t>、生活垃圾等。</w:t>
      </w:r>
    </w:p>
    <w:p w:rsidR="004858D3" w:rsidRDefault="004858D3" w:rsidP="00CA0A9B">
      <w:pPr>
        <w:spacing w:line="56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二</w:t>
      </w:r>
      <w:r>
        <w:rPr>
          <w:rFonts w:ascii="仿宋_GB2312" w:eastAsia="仿宋_GB2312" w:hAnsi="仿宋"/>
          <w:color w:val="000000"/>
          <w:sz w:val="32"/>
          <w:szCs w:val="32"/>
        </w:rPr>
        <w:t>)</w:t>
      </w:r>
      <w:r>
        <w:rPr>
          <w:rFonts w:ascii="仿宋_GB2312" w:eastAsia="仿宋_GB2312" w:hAnsi="仿宋" w:hint="eastAsia"/>
          <w:color w:val="000000"/>
          <w:sz w:val="32"/>
          <w:szCs w:val="32"/>
        </w:rPr>
        <w:t>严格落实大气污染防治措施。锅炉烟气采用“石灰石</w:t>
      </w:r>
      <w:r>
        <w:rPr>
          <w:rFonts w:ascii="仿宋_GB2312" w:eastAsia="仿宋_GB2312" w:hAnsi="仿宋"/>
          <w:color w:val="000000"/>
          <w:sz w:val="32"/>
          <w:szCs w:val="32"/>
        </w:rPr>
        <w:t>-</w:t>
      </w:r>
      <w:r>
        <w:rPr>
          <w:rFonts w:ascii="仿宋_GB2312" w:eastAsia="仿宋_GB2312" w:hAnsi="仿宋" w:hint="eastAsia"/>
          <w:color w:val="000000"/>
          <w:sz w:val="32"/>
          <w:szCs w:val="32"/>
        </w:rPr>
        <w:t>石膏湿法脱硫、</w:t>
      </w:r>
      <w:r>
        <w:rPr>
          <w:rFonts w:ascii="仿宋_GB2312" w:eastAsia="仿宋_GB2312" w:hAnsi="仿宋"/>
          <w:color w:val="000000"/>
          <w:sz w:val="32"/>
          <w:szCs w:val="32"/>
        </w:rPr>
        <w:t>SCR</w:t>
      </w:r>
      <w:r>
        <w:rPr>
          <w:rFonts w:ascii="仿宋_GB2312" w:eastAsia="仿宋_GB2312" w:hAnsi="仿宋" w:hint="eastAsia"/>
          <w:color w:val="000000"/>
          <w:sz w:val="32"/>
          <w:szCs w:val="32"/>
        </w:rPr>
        <w:t>脱硝、活性炭喷射装置、布袋除尘器</w:t>
      </w:r>
      <w:r>
        <w:rPr>
          <w:rFonts w:ascii="仿宋_GB2312" w:eastAsia="仿宋_GB2312" w:hAnsi="仿宋"/>
          <w:color w:val="000000"/>
          <w:sz w:val="32"/>
          <w:szCs w:val="32"/>
        </w:rPr>
        <w:t>+</w:t>
      </w:r>
      <w:r>
        <w:rPr>
          <w:rFonts w:ascii="仿宋_GB2312" w:eastAsia="仿宋_GB2312" w:hAnsi="仿宋" w:hint="eastAsia"/>
          <w:color w:val="000000"/>
          <w:sz w:val="32"/>
          <w:szCs w:val="32"/>
        </w:rPr>
        <w:t>湿式电除尘”处理后，通过现有</w:t>
      </w:r>
      <w:smartTag w:uri="urn:schemas-microsoft-com:office:smarttags" w:element="chmetcnv">
        <w:smartTagPr>
          <w:attr w:name="TCSC" w:val="0"/>
          <w:attr w:name="NumberType" w:val="1"/>
          <w:attr w:name="Negative" w:val="False"/>
          <w:attr w:name="HasSpace" w:val="False"/>
          <w:attr w:name="SourceValue" w:val="100"/>
          <w:attr w:name="UnitName" w:val="m"/>
        </w:smartTagPr>
        <w:r>
          <w:rPr>
            <w:rFonts w:ascii="仿宋_GB2312" w:eastAsia="仿宋_GB2312" w:hAnsi="仿宋"/>
            <w:color w:val="000000"/>
            <w:sz w:val="32"/>
            <w:szCs w:val="32"/>
          </w:rPr>
          <w:t>100m</w:t>
        </w:r>
      </w:smartTag>
      <w:r>
        <w:rPr>
          <w:rFonts w:ascii="仿宋_GB2312" w:eastAsia="仿宋_GB2312" w:hAnsi="仿宋" w:hint="eastAsia"/>
          <w:color w:val="000000"/>
          <w:sz w:val="32"/>
          <w:szCs w:val="32"/>
        </w:rPr>
        <w:t>高烟囱排放。扩建工程和现有工程外排废气均须符合《山东省火电厂大气污染物排放标准》（</w:t>
      </w:r>
      <w:r>
        <w:rPr>
          <w:rFonts w:ascii="仿宋_GB2312" w:eastAsia="仿宋_GB2312" w:hAnsi="仿宋"/>
          <w:color w:val="000000"/>
          <w:sz w:val="32"/>
          <w:szCs w:val="32"/>
        </w:rPr>
        <w:t>DB37/664</w:t>
      </w:r>
      <w:r>
        <w:rPr>
          <w:rFonts w:ascii="仿宋_GB2312" w:eastAsia="仿宋_GB2312" w:hAnsi="仿宋" w:hint="eastAsia"/>
          <w:color w:val="000000"/>
          <w:sz w:val="32"/>
          <w:szCs w:val="32"/>
        </w:rPr>
        <w:t>－</w:t>
      </w:r>
      <w:r>
        <w:rPr>
          <w:rFonts w:ascii="仿宋_GB2312" w:eastAsia="仿宋_GB2312" w:hAnsi="仿宋"/>
          <w:color w:val="000000"/>
          <w:sz w:val="32"/>
          <w:szCs w:val="32"/>
        </w:rPr>
        <w:t>2013</w:t>
      </w:r>
      <w:r>
        <w:rPr>
          <w:rFonts w:ascii="仿宋_GB2312" w:eastAsia="仿宋_GB2312" w:hAnsi="仿宋" w:hint="eastAsia"/>
          <w:color w:val="000000"/>
          <w:sz w:val="32"/>
          <w:szCs w:val="32"/>
        </w:rPr>
        <w:t>）超低排放第</w:t>
      </w:r>
      <w:r>
        <w:rPr>
          <w:rFonts w:ascii="仿宋_GB2312" w:eastAsia="仿宋_GB2312" w:hAnsi="仿宋"/>
          <w:color w:val="000000"/>
          <w:sz w:val="32"/>
          <w:szCs w:val="32"/>
        </w:rPr>
        <w:t>2</w:t>
      </w:r>
      <w:r>
        <w:rPr>
          <w:rFonts w:ascii="仿宋_GB2312" w:eastAsia="仿宋_GB2312" w:hAnsi="仿宋" w:hint="eastAsia"/>
          <w:color w:val="000000"/>
          <w:sz w:val="32"/>
          <w:szCs w:val="32"/>
        </w:rPr>
        <w:t>号修改单、《生活垃圾焚烧污染控制标准》（</w:t>
      </w:r>
      <w:r>
        <w:rPr>
          <w:rFonts w:ascii="仿宋_GB2312" w:eastAsia="仿宋_GB2312" w:hAnsi="仿宋"/>
          <w:color w:val="000000"/>
          <w:sz w:val="32"/>
          <w:szCs w:val="32"/>
        </w:rPr>
        <w:t>GB18485-2014)</w:t>
      </w:r>
      <w:r>
        <w:rPr>
          <w:rFonts w:ascii="仿宋_GB2312" w:eastAsia="仿宋_GB2312" w:hAnsi="仿宋" w:hint="eastAsia"/>
          <w:color w:val="000000"/>
          <w:sz w:val="32"/>
          <w:szCs w:val="32"/>
        </w:rPr>
        <w:t>标准要求。厂界无组织废气排放浓度须符合《大气污染物综合排放标准》</w:t>
      </w:r>
      <w:r>
        <w:rPr>
          <w:rFonts w:ascii="仿宋_GB2312" w:eastAsia="仿宋_GB2312" w:hAnsi="仿宋"/>
          <w:color w:val="000000"/>
          <w:sz w:val="32"/>
          <w:szCs w:val="32"/>
        </w:rPr>
        <w:t>(GB16297-1996)</w:t>
      </w:r>
      <w:r>
        <w:rPr>
          <w:rFonts w:ascii="仿宋_GB2312" w:eastAsia="仿宋_GB2312" w:hAnsi="仿宋" w:hint="eastAsia"/>
          <w:color w:val="000000"/>
          <w:sz w:val="32"/>
          <w:szCs w:val="32"/>
        </w:rPr>
        <w:t>、《恶臭污染物排放标准》（</w:t>
      </w:r>
      <w:r>
        <w:rPr>
          <w:rFonts w:ascii="仿宋_GB2312" w:eastAsia="仿宋_GB2312" w:hAnsi="仿宋"/>
          <w:color w:val="000000"/>
          <w:sz w:val="32"/>
          <w:szCs w:val="32"/>
        </w:rPr>
        <w:t>GB14554-93</w:t>
      </w:r>
      <w:r>
        <w:rPr>
          <w:rFonts w:ascii="仿宋_GB2312" w:eastAsia="仿宋_GB2312" w:hAnsi="仿宋" w:hint="eastAsia"/>
          <w:color w:val="000000"/>
          <w:sz w:val="32"/>
          <w:szCs w:val="32"/>
        </w:rPr>
        <w:t>）表</w:t>
      </w:r>
      <w:r>
        <w:rPr>
          <w:rFonts w:ascii="仿宋_GB2312" w:eastAsia="仿宋_GB2312" w:hAnsi="仿宋"/>
          <w:color w:val="000000"/>
          <w:sz w:val="32"/>
          <w:szCs w:val="32"/>
        </w:rPr>
        <w:t>1</w:t>
      </w:r>
      <w:r>
        <w:rPr>
          <w:rFonts w:ascii="仿宋_GB2312" w:eastAsia="仿宋_GB2312" w:hAnsi="仿宋" w:hint="eastAsia"/>
          <w:color w:val="000000"/>
          <w:sz w:val="32"/>
          <w:szCs w:val="32"/>
        </w:rPr>
        <w:t>二级新扩改建标准要求。</w:t>
      </w:r>
    </w:p>
    <w:p w:rsidR="004858D3" w:rsidRDefault="004858D3" w:rsidP="00CA0A9B">
      <w:pPr>
        <w:spacing w:line="56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安装扩建工程外排烟气污染物自动连续监测系统，并与环保部门联网。</w:t>
      </w:r>
    </w:p>
    <w:p w:rsidR="004858D3" w:rsidRDefault="004858D3" w:rsidP="00CA0A9B">
      <w:pPr>
        <w:spacing w:line="56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三</w:t>
      </w:r>
      <w:r>
        <w:rPr>
          <w:rFonts w:ascii="仿宋_GB2312" w:eastAsia="仿宋_GB2312" w:hAnsi="仿宋"/>
          <w:color w:val="000000"/>
          <w:sz w:val="32"/>
          <w:szCs w:val="32"/>
        </w:rPr>
        <w:t>)</w:t>
      </w:r>
      <w:r>
        <w:rPr>
          <w:rFonts w:ascii="仿宋_GB2312" w:eastAsia="仿宋_GB2312" w:hAnsi="仿宋" w:hint="eastAsia"/>
          <w:color w:val="000000"/>
          <w:sz w:val="32"/>
          <w:szCs w:val="32"/>
        </w:rPr>
        <w:t>严格落实水污染防治措施。严禁使用地下水。按照“雨污分流、清污分流、一水多用”原则完善厂区排水系统，厂区外排废水污染物浓度均符合《污水排入城镇下水道水质标准》</w:t>
      </w:r>
      <w:r>
        <w:rPr>
          <w:rFonts w:ascii="仿宋_GB2312" w:eastAsia="仿宋_GB2312" w:hAnsi="仿宋"/>
          <w:color w:val="000000"/>
          <w:sz w:val="32"/>
          <w:szCs w:val="32"/>
        </w:rPr>
        <w:t>(GB/T 31962-2015) A</w:t>
      </w:r>
      <w:r>
        <w:rPr>
          <w:rFonts w:ascii="仿宋_GB2312" w:eastAsia="仿宋_GB2312" w:hAnsi="仿宋" w:hint="eastAsia"/>
          <w:color w:val="000000"/>
          <w:sz w:val="32"/>
          <w:szCs w:val="32"/>
        </w:rPr>
        <w:t>等级标准及台儿庄区污水处理厂进水水质要求。</w:t>
      </w:r>
    </w:p>
    <w:p w:rsidR="004858D3" w:rsidRDefault="004858D3" w:rsidP="00CA0A9B">
      <w:pPr>
        <w:spacing w:line="56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按照有关设计规范和技术规定，强化厂区的的防渗措施，防止污染地下水和土壤。</w:t>
      </w:r>
      <w:r>
        <w:rPr>
          <w:rFonts w:ascii="仿宋_GB2312" w:eastAsia="仿宋_GB2312" w:hAnsi="仿宋"/>
          <w:color w:val="000000"/>
          <w:sz w:val="32"/>
          <w:szCs w:val="32"/>
        </w:rPr>
        <w:t xml:space="preserve"> </w:t>
      </w:r>
    </w:p>
    <w:p w:rsidR="004858D3" w:rsidRDefault="004858D3" w:rsidP="00CA0A9B">
      <w:pPr>
        <w:spacing w:line="56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w:t>
      </w:r>
      <w:r>
        <w:rPr>
          <w:rFonts w:ascii="仿宋_GB2312" w:eastAsia="仿宋_GB2312" w:hAnsi="仿宋" w:hint="eastAsia"/>
          <w:color w:val="000000"/>
          <w:sz w:val="32"/>
          <w:szCs w:val="32"/>
        </w:rPr>
        <w:t>四</w:t>
      </w:r>
      <w:r>
        <w:rPr>
          <w:rFonts w:ascii="仿宋_GB2312" w:eastAsia="仿宋_GB2312" w:hAnsi="仿宋"/>
          <w:color w:val="000000"/>
          <w:sz w:val="32"/>
          <w:szCs w:val="32"/>
        </w:rPr>
        <w:t>)</w:t>
      </w:r>
      <w:r>
        <w:rPr>
          <w:rFonts w:ascii="仿宋_GB2312" w:eastAsia="仿宋_GB2312" w:hAnsi="仿宋" w:hint="eastAsia"/>
          <w:color w:val="000000"/>
          <w:sz w:val="32"/>
          <w:szCs w:val="32"/>
        </w:rPr>
        <w:t>严格落实噪声污染防治措施。优化厂区平面布置，选用低噪声设备，对主要噪声源采取隔声、消声、减振等降噪措施。同时，对吹管、锅炉排汽采取降噪措施，吹管前告知公众，避开夜间吹管等，防止噪声扰民。厂界噪声须满足《工业企业厂界环境噪声排放标准》</w:t>
      </w:r>
      <w:r>
        <w:rPr>
          <w:rFonts w:ascii="仿宋_GB2312" w:eastAsia="仿宋_GB2312" w:hAnsi="仿宋"/>
          <w:color w:val="000000"/>
          <w:sz w:val="32"/>
          <w:szCs w:val="32"/>
        </w:rPr>
        <w:t>(GB12348-2008)2</w:t>
      </w:r>
      <w:r>
        <w:rPr>
          <w:rFonts w:ascii="仿宋_GB2312" w:eastAsia="仿宋_GB2312" w:hAnsi="仿宋" w:hint="eastAsia"/>
          <w:color w:val="000000"/>
          <w:sz w:val="32"/>
          <w:szCs w:val="32"/>
        </w:rPr>
        <w:t>类环境功能区标准要求，周边敏感目标满足《声环境质量标准》</w:t>
      </w:r>
      <w:r>
        <w:rPr>
          <w:rFonts w:ascii="仿宋_GB2312" w:eastAsia="仿宋_GB2312" w:hAnsi="仿宋"/>
          <w:color w:val="000000"/>
          <w:sz w:val="32"/>
          <w:szCs w:val="32"/>
        </w:rPr>
        <w:t>(GB3096-2008)</w:t>
      </w:r>
      <w:r>
        <w:rPr>
          <w:rFonts w:ascii="仿宋_GB2312" w:eastAsia="仿宋_GB2312" w:hAnsi="仿宋" w:hint="eastAsia"/>
          <w:color w:val="000000"/>
          <w:sz w:val="32"/>
          <w:szCs w:val="32"/>
        </w:rPr>
        <w:t>相应功能区要求。</w:t>
      </w:r>
      <w:r>
        <w:rPr>
          <w:rFonts w:ascii="仿宋_GB2312" w:eastAsia="仿宋_GB2312" w:hAnsi="仿宋"/>
          <w:color w:val="000000"/>
          <w:sz w:val="32"/>
          <w:szCs w:val="32"/>
        </w:rPr>
        <w:t xml:space="preserve"> </w:t>
      </w:r>
    </w:p>
    <w:p w:rsidR="004858D3" w:rsidRDefault="004858D3" w:rsidP="00CA0A9B">
      <w:pPr>
        <w:spacing w:line="56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w:t>
      </w:r>
      <w:r>
        <w:rPr>
          <w:rFonts w:ascii="仿宋_GB2312" w:eastAsia="仿宋_GB2312" w:hAnsi="仿宋" w:hint="eastAsia"/>
          <w:color w:val="000000"/>
          <w:sz w:val="32"/>
          <w:szCs w:val="32"/>
        </w:rPr>
        <w:t>五</w:t>
      </w:r>
      <w:r>
        <w:rPr>
          <w:rFonts w:ascii="仿宋_GB2312" w:eastAsia="仿宋_GB2312" w:hAnsi="仿宋"/>
          <w:color w:val="000000"/>
          <w:sz w:val="32"/>
          <w:szCs w:val="32"/>
        </w:rPr>
        <w:t>)</w:t>
      </w:r>
      <w:r>
        <w:rPr>
          <w:rFonts w:eastAsia="Times New Roman"/>
        </w:rPr>
        <w:t xml:space="preserve"> </w:t>
      </w:r>
      <w:r>
        <w:rPr>
          <w:rFonts w:ascii="仿宋_GB2312" w:eastAsia="仿宋_GB2312" w:hAnsi="仿宋" w:hint="eastAsia"/>
          <w:color w:val="000000"/>
          <w:sz w:val="32"/>
          <w:szCs w:val="32"/>
        </w:rPr>
        <w:t>按固体废物“资源化、减量化、无害化”处置原则，落实各类固体废物的收集、处置和综合利用措施。危险废物须交具有危废处置资质的单位处置。一般固体废物暂存应符合《一般工业固体废物贮存、处置场污染控制标准》（</w:t>
      </w:r>
      <w:r>
        <w:rPr>
          <w:rFonts w:ascii="仿宋_GB2312" w:eastAsia="仿宋_GB2312" w:hAnsi="仿宋"/>
          <w:color w:val="000000"/>
          <w:sz w:val="32"/>
          <w:szCs w:val="32"/>
        </w:rPr>
        <w:t>GB18599</w:t>
      </w:r>
      <w:r>
        <w:rPr>
          <w:rFonts w:ascii="仿宋_GB2312" w:eastAsia="仿宋_GB2312" w:hAnsi="仿宋" w:hint="eastAsia"/>
          <w:color w:val="000000"/>
          <w:sz w:val="32"/>
          <w:szCs w:val="32"/>
        </w:rPr>
        <w:t>－</w:t>
      </w:r>
      <w:r>
        <w:rPr>
          <w:rFonts w:ascii="仿宋_GB2312" w:eastAsia="仿宋_GB2312" w:hAnsi="仿宋"/>
          <w:color w:val="000000"/>
          <w:sz w:val="32"/>
          <w:szCs w:val="32"/>
        </w:rPr>
        <w:t>2001</w:t>
      </w:r>
      <w:r>
        <w:rPr>
          <w:rFonts w:ascii="仿宋_GB2312" w:eastAsia="仿宋_GB2312" w:hAnsi="仿宋" w:hint="eastAsia"/>
          <w:color w:val="000000"/>
          <w:sz w:val="32"/>
          <w:szCs w:val="32"/>
        </w:rPr>
        <w:t>）及修改单相关要求。危险废物暂存须符合《危险废物贮存污染控制标准》（</w:t>
      </w:r>
      <w:r>
        <w:rPr>
          <w:rFonts w:ascii="仿宋_GB2312" w:eastAsia="仿宋_GB2312" w:hAnsi="仿宋"/>
          <w:color w:val="000000"/>
          <w:sz w:val="32"/>
          <w:szCs w:val="32"/>
        </w:rPr>
        <w:t>GB 18597-2001</w:t>
      </w:r>
      <w:r>
        <w:rPr>
          <w:rFonts w:ascii="仿宋_GB2312" w:eastAsia="仿宋_GB2312" w:hAnsi="仿宋" w:hint="eastAsia"/>
          <w:color w:val="000000"/>
          <w:sz w:val="32"/>
          <w:szCs w:val="32"/>
        </w:rPr>
        <w:t>）</w:t>
      </w: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及修改单相关要求。</w:t>
      </w:r>
    </w:p>
    <w:p w:rsidR="004858D3" w:rsidRDefault="004858D3" w:rsidP="00CA0A9B">
      <w:pPr>
        <w:spacing w:line="56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w:t>
      </w:r>
      <w:r>
        <w:rPr>
          <w:rFonts w:ascii="仿宋_GB2312" w:eastAsia="仿宋_GB2312" w:hAnsi="仿宋" w:hint="eastAsia"/>
          <w:color w:val="000000"/>
          <w:sz w:val="32"/>
          <w:szCs w:val="32"/>
        </w:rPr>
        <w:t>六</w:t>
      </w:r>
      <w:r>
        <w:rPr>
          <w:rFonts w:ascii="仿宋_GB2312" w:eastAsia="仿宋_GB2312" w:hAnsi="仿宋"/>
          <w:color w:val="000000"/>
          <w:sz w:val="32"/>
          <w:szCs w:val="32"/>
        </w:rPr>
        <w:t>)</w:t>
      </w:r>
      <w:r>
        <w:rPr>
          <w:rFonts w:eastAsia="Times New Roman"/>
        </w:rPr>
        <w:t xml:space="preserve"> </w:t>
      </w:r>
      <w:r>
        <w:rPr>
          <w:rFonts w:ascii="仿宋_GB2312" w:eastAsia="仿宋_GB2312" w:hAnsi="仿宋" w:hint="eastAsia"/>
          <w:color w:val="000000"/>
          <w:sz w:val="32"/>
          <w:szCs w:val="32"/>
        </w:rPr>
        <w:t>严格落实报告书中提出的环境风险防范措施，制定相应的环境风险应急预案并纳入区域环境风险应急联动机制。合理设计事故水池容积，控制事故排污。废水、雨水排放口设截断设施，确保事故状态时废水不外排。危险化学品按规定妥善管理。加强对脱硫、脱硝、除尘等系统装置设备的运行管理。配备必要的应急设备，定期开展环境风险应急培训和演练，切实加强事故应急处理及防范能力。</w:t>
      </w:r>
    </w:p>
    <w:p w:rsidR="004858D3" w:rsidRDefault="004858D3" w:rsidP="00CA0A9B">
      <w:pPr>
        <w:spacing w:line="56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w:t>
      </w:r>
      <w:r>
        <w:rPr>
          <w:rFonts w:ascii="仿宋_GB2312" w:eastAsia="仿宋_GB2312" w:hAnsi="仿宋" w:hint="eastAsia"/>
          <w:color w:val="000000"/>
          <w:sz w:val="32"/>
          <w:szCs w:val="32"/>
        </w:rPr>
        <w:t>七</w:t>
      </w:r>
      <w:r>
        <w:rPr>
          <w:rFonts w:ascii="仿宋_GB2312" w:eastAsia="仿宋_GB2312" w:hAnsi="仿宋"/>
          <w:color w:val="000000"/>
          <w:sz w:val="32"/>
          <w:szCs w:val="32"/>
        </w:rPr>
        <w:t>)</w:t>
      </w:r>
      <w:r>
        <w:rPr>
          <w:rFonts w:eastAsia="Times New Roman"/>
        </w:rPr>
        <w:t xml:space="preserve"> </w:t>
      </w:r>
      <w:r>
        <w:rPr>
          <w:rFonts w:ascii="仿宋_GB2312" w:eastAsia="仿宋_GB2312" w:hAnsi="仿宋" w:hint="eastAsia"/>
          <w:color w:val="000000"/>
          <w:sz w:val="32"/>
          <w:szCs w:val="32"/>
        </w:rPr>
        <w:t>报告书确定的环境防护距离为</w:t>
      </w:r>
      <w:smartTag w:uri="urn:schemas-microsoft-com:office:smarttags" w:element="chmetcnv">
        <w:smartTagPr>
          <w:attr w:name="TCSC" w:val="0"/>
          <w:attr w:name="NumberType" w:val="1"/>
          <w:attr w:name="Negative" w:val="False"/>
          <w:attr w:name="HasSpace" w:val="False"/>
          <w:attr w:name="SourceValue" w:val="300"/>
          <w:attr w:name="UnitName" w:val="m"/>
        </w:smartTagPr>
        <w:r>
          <w:rPr>
            <w:rFonts w:ascii="仿宋_GB2312" w:eastAsia="仿宋_GB2312" w:hAnsi="仿宋"/>
            <w:color w:val="000000"/>
            <w:sz w:val="32"/>
            <w:szCs w:val="32"/>
          </w:rPr>
          <w:t>300m</w:t>
        </w:r>
      </w:smartTag>
      <w:r>
        <w:rPr>
          <w:rFonts w:ascii="仿宋_GB2312" w:eastAsia="仿宋_GB2312" w:hAnsi="仿宋" w:hint="eastAsia"/>
          <w:color w:val="000000"/>
          <w:sz w:val="32"/>
          <w:szCs w:val="32"/>
        </w:rPr>
        <w:t>，目前该范围内无环境敏感目标。你公司应配合台儿庄区政府做好防护距离内的规划控制，在该距离内禁止规划建设新的居住区、学校等敏感点。</w:t>
      </w:r>
    </w:p>
    <w:p w:rsidR="004858D3" w:rsidRDefault="004858D3" w:rsidP="00CA0A9B">
      <w:pPr>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（八）该工程完成后，全厂的</w:t>
      </w:r>
      <w:r>
        <w:rPr>
          <w:rFonts w:ascii="仿宋_GB2312" w:eastAsia="仿宋_GB2312" w:hAnsi="仿宋"/>
          <w:sz w:val="32"/>
          <w:szCs w:val="32"/>
        </w:rPr>
        <w:t>COD</w:t>
      </w:r>
      <w:r>
        <w:rPr>
          <w:rFonts w:ascii="仿宋_GB2312" w:eastAsia="仿宋_GB2312" w:hAnsi="仿宋" w:hint="eastAsia"/>
          <w:sz w:val="32"/>
          <w:szCs w:val="32"/>
        </w:rPr>
        <w:t>、</w:t>
      </w:r>
      <w:r>
        <w:rPr>
          <w:rFonts w:ascii="仿宋_GB2312" w:eastAsia="仿宋_GB2312" w:hAnsi="仿宋"/>
          <w:sz w:val="32"/>
          <w:szCs w:val="32"/>
        </w:rPr>
        <w:t>NH</w:t>
      </w:r>
      <w:r>
        <w:rPr>
          <w:rFonts w:ascii="仿宋_GB2312" w:eastAsia="仿宋_GB2312" w:hAnsi="仿宋"/>
          <w:sz w:val="32"/>
          <w:szCs w:val="32"/>
          <w:vertAlign w:val="subscript"/>
        </w:rPr>
        <w:t>3</w:t>
      </w:r>
      <w:r>
        <w:rPr>
          <w:rFonts w:ascii="仿宋_GB2312" w:eastAsia="仿宋_GB2312" w:hAnsi="仿宋"/>
          <w:sz w:val="32"/>
          <w:szCs w:val="32"/>
        </w:rPr>
        <w:t>-N</w:t>
      </w:r>
      <w:r>
        <w:rPr>
          <w:rFonts w:ascii="仿宋_GB2312" w:eastAsia="仿宋_GB2312" w:hAnsi="仿宋" w:hint="eastAsia"/>
          <w:sz w:val="32"/>
          <w:szCs w:val="32"/>
        </w:rPr>
        <w:t>排放量</w:t>
      </w:r>
      <w:bookmarkStart w:id="1" w:name="_Hlk514164252"/>
      <w:r>
        <w:rPr>
          <w:rFonts w:ascii="仿宋_GB2312" w:eastAsia="仿宋_GB2312" w:hAnsi="仿宋" w:hint="eastAsia"/>
          <w:sz w:val="32"/>
          <w:szCs w:val="32"/>
        </w:rPr>
        <w:t>须</w:t>
      </w:r>
      <w:bookmarkEnd w:id="1"/>
      <w:r>
        <w:rPr>
          <w:rFonts w:ascii="仿宋_GB2312" w:eastAsia="仿宋_GB2312" w:hAnsi="仿宋" w:hint="eastAsia"/>
          <w:sz w:val="32"/>
          <w:szCs w:val="32"/>
        </w:rPr>
        <w:t>控制在</w:t>
      </w:r>
      <w:r>
        <w:rPr>
          <w:rFonts w:ascii="仿宋_GB2312" w:eastAsia="仿宋_GB2312" w:hAnsi="仿宋"/>
          <w:sz w:val="32"/>
          <w:szCs w:val="32"/>
        </w:rPr>
        <w:t>7.58t/a</w:t>
      </w:r>
      <w:r>
        <w:rPr>
          <w:rFonts w:ascii="仿宋_GB2312" w:eastAsia="仿宋_GB2312" w:hAnsi="仿宋" w:hint="eastAsia"/>
          <w:sz w:val="32"/>
          <w:szCs w:val="32"/>
        </w:rPr>
        <w:t>、</w:t>
      </w:r>
      <w:r>
        <w:rPr>
          <w:rFonts w:ascii="仿宋_GB2312" w:eastAsia="仿宋_GB2312" w:hAnsi="仿宋"/>
          <w:sz w:val="32"/>
          <w:szCs w:val="32"/>
        </w:rPr>
        <w:t>0.76</w:t>
      </w:r>
      <w:bookmarkStart w:id="2" w:name="_Hlk514163846"/>
      <w:r>
        <w:rPr>
          <w:rFonts w:ascii="仿宋_GB2312" w:eastAsia="仿宋_GB2312" w:hAnsi="仿宋"/>
          <w:sz w:val="32"/>
          <w:szCs w:val="32"/>
        </w:rPr>
        <w:t>t/a</w:t>
      </w:r>
      <w:bookmarkEnd w:id="2"/>
      <w:r>
        <w:rPr>
          <w:rFonts w:ascii="仿宋_GB2312" w:eastAsia="仿宋_GB2312" w:hAnsi="仿宋" w:hint="eastAsia"/>
          <w:sz w:val="32"/>
          <w:szCs w:val="32"/>
        </w:rPr>
        <w:t>以内。现有锅炉的烟气净化设施改造完成后，</w:t>
      </w:r>
      <w:r>
        <w:rPr>
          <w:rFonts w:ascii="仿宋_GB2312" w:eastAsia="仿宋_GB2312" w:hAnsi="仿宋"/>
          <w:sz w:val="32"/>
          <w:szCs w:val="32"/>
        </w:rPr>
        <w:t>SO</w:t>
      </w:r>
      <w:r>
        <w:rPr>
          <w:rFonts w:ascii="仿宋_GB2312" w:eastAsia="仿宋_GB2312" w:hAnsi="仿宋"/>
          <w:sz w:val="32"/>
          <w:szCs w:val="32"/>
          <w:vertAlign w:val="subscript"/>
        </w:rPr>
        <w:t>2</w:t>
      </w:r>
      <w:r>
        <w:rPr>
          <w:rFonts w:ascii="仿宋_GB2312" w:eastAsia="仿宋_GB2312" w:hAnsi="仿宋" w:hint="eastAsia"/>
          <w:sz w:val="32"/>
          <w:szCs w:val="32"/>
        </w:rPr>
        <w:t>、</w:t>
      </w:r>
      <w:r>
        <w:rPr>
          <w:rFonts w:ascii="仿宋_GB2312" w:eastAsia="仿宋_GB2312" w:hAnsi="仿宋"/>
          <w:sz w:val="32"/>
          <w:szCs w:val="32"/>
        </w:rPr>
        <w:t>NOx</w:t>
      </w:r>
      <w:r>
        <w:rPr>
          <w:rFonts w:ascii="仿宋_GB2312" w:eastAsia="仿宋_GB2312" w:hAnsi="仿宋" w:hint="eastAsia"/>
          <w:sz w:val="32"/>
          <w:szCs w:val="32"/>
        </w:rPr>
        <w:t>排放量须控制在</w:t>
      </w:r>
      <w:r>
        <w:rPr>
          <w:rFonts w:ascii="仿宋_GB2312" w:eastAsia="仿宋_GB2312" w:hAnsi="仿宋"/>
          <w:sz w:val="32"/>
          <w:szCs w:val="32"/>
        </w:rPr>
        <w:t>19.9t/a</w:t>
      </w:r>
      <w:r>
        <w:rPr>
          <w:rFonts w:ascii="仿宋_GB2312" w:eastAsia="仿宋_GB2312" w:hAnsi="仿宋" w:hint="eastAsia"/>
          <w:sz w:val="32"/>
          <w:szCs w:val="32"/>
        </w:rPr>
        <w:t>、</w:t>
      </w:r>
      <w:r>
        <w:rPr>
          <w:rFonts w:ascii="仿宋_GB2312" w:eastAsia="仿宋_GB2312" w:hAnsi="仿宋"/>
          <w:sz w:val="32"/>
          <w:szCs w:val="32"/>
        </w:rPr>
        <w:t>28.3t/a</w:t>
      </w:r>
      <w:r>
        <w:rPr>
          <w:rFonts w:ascii="仿宋_GB2312" w:eastAsia="仿宋_GB2312" w:hAnsi="仿宋" w:hint="eastAsia"/>
          <w:sz w:val="32"/>
          <w:szCs w:val="32"/>
        </w:rPr>
        <w:t>以内；新建工程完成后，</w:t>
      </w:r>
      <w:r>
        <w:rPr>
          <w:rFonts w:ascii="仿宋_GB2312" w:eastAsia="仿宋_GB2312" w:hAnsi="仿宋"/>
          <w:sz w:val="32"/>
          <w:szCs w:val="32"/>
        </w:rPr>
        <w:t>SO</w:t>
      </w:r>
      <w:r>
        <w:rPr>
          <w:rFonts w:ascii="仿宋_GB2312" w:eastAsia="仿宋_GB2312" w:hAnsi="仿宋"/>
          <w:sz w:val="32"/>
          <w:szCs w:val="32"/>
          <w:vertAlign w:val="subscript"/>
        </w:rPr>
        <w:t>2</w:t>
      </w:r>
      <w:r>
        <w:rPr>
          <w:rFonts w:ascii="仿宋_GB2312" w:eastAsia="仿宋_GB2312" w:hAnsi="仿宋" w:hint="eastAsia"/>
          <w:sz w:val="32"/>
          <w:szCs w:val="32"/>
        </w:rPr>
        <w:t>、</w:t>
      </w:r>
      <w:r>
        <w:rPr>
          <w:rFonts w:ascii="仿宋_GB2312" w:eastAsia="仿宋_GB2312" w:hAnsi="仿宋"/>
          <w:sz w:val="32"/>
          <w:szCs w:val="32"/>
        </w:rPr>
        <w:t>NOx</w:t>
      </w:r>
      <w:r>
        <w:rPr>
          <w:rFonts w:ascii="仿宋_GB2312" w:eastAsia="仿宋_GB2312" w:hAnsi="仿宋" w:hint="eastAsia"/>
          <w:sz w:val="32"/>
          <w:szCs w:val="32"/>
        </w:rPr>
        <w:t>排放量须控制在</w:t>
      </w:r>
      <w:r>
        <w:rPr>
          <w:rFonts w:ascii="仿宋_GB2312" w:eastAsia="仿宋_GB2312" w:hAnsi="仿宋"/>
          <w:sz w:val="32"/>
          <w:szCs w:val="32"/>
        </w:rPr>
        <w:t>26.4t/a</w:t>
      </w:r>
      <w:r>
        <w:rPr>
          <w:rFonts w:ascii="仿宋_GB2312" w:eastAsia="仿宋_GB2312" w:hAnsi="仿宋" w:hint="eastAsia"/>
          <w:sz w:val="32"/>
          <w:szCs w:val="32"/>
        </w:rPr>
        <w:t>、</w:t>
      </w:r>
      <w:r>
        <w:rPr>
          <w:rFonts w:ascii="仿宋_GB2312" w:eastAsia="仿宋_GB2312" w:hAnsi="仿宋"/>
          <w:sz w:val="32"/>
          <w:szCs w:val="32"/>
        </w:rPr>
        <w:t>37.7t/a</w:t>
      </w:r>
      <w:r>
        <w:rPr>
          <w:rFonts w:ascii="仿宋_GB2312" w:eastAsia="仿宋_GB2312" w:hAnsi="仿宋" w:hint="eastAsia"/>
          <w:sz w:val="32"/>
          <w:szCs w:val="32"/>
        </w:rPr>
        <w:t>以内。重金属排放严格按照总量确认书确认的排放总量执行。</w:t>
      </w:r>
    </w:p>
    <w:p w:rsidR="004858D3" w:rsidRDefault="004858D3" w:rsidP="00CA0A9B">
      <w:pPr>
        <w:spacing w:line="56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w:t>
      </w:r>
      <w:r>
        <w:rPr>
          <w:rFonts w:ascii="仿宋_GB2312" w:eastAsia="仿宋_GB2312" w:hAnsi="仿宋" w:hint="eastAsia"/>
          <w:color w:val="000000"/>
          <w:sz w:val="32"/>
          <w:szCs w:val="32"/>
        </w:rPr>
        <w:t>九</w:t>
      </w:r>
      <w:r>
        <w:rPr>
          <w:rFonts w:ascii="仿宋_GB2312" w:eastAsia="仿宋_GB2312" w:hAnsi="仿宋"/>
          <w:color w:val="000000"/>
          <w:sz w:val="32"/>
          <w:szCs w:val="32"/>
        </w:rPr>
        <w:t>)</w:t>
      </w:r>
      <w:r>
        <w:rPr>
          <w:rFonts w:eastAsia="Times New Roman"/>
        </w:rPr>
        <w:t xml:space="preserve"> </w:t>
      </w:r>
      <w:r>
        <w:rPr>
          <w:rFonts w:ascii="仿宋_GB2312" w:eastAsia="仿宋_GB2312" w:hAnsi="仿宋" w:hint="eastAsia"/>
          <w:color w:val="000000"/>
          <w:sz w:val="32"/>
          <w:szCs w:val="32"/>
        </w:rPr>
        <w:t>按照国家和地方有关规定设置规范的污染物排放口和固体废物堆放场，并设立标志牌。落实报告书提出的环境管理及监测计划。</w:t>
      </w:r>
    </w:p>
    <w:p w:rsidR="004858D3" w:rsidRDefault="004858D3" w:rsidP="00CA0A9B">
      <w:pPr>
        <w:spacing w:line="56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十）强化环境信息公开与公众参与机制。按照《建设项目环境影响评价信息公开机制方案》要求，落实建设项目环评信息公开主体责任，在工程开工前、建设过程中、建成和投入生产或使用后，及时公开相关环境信息。加强与周围公众的沟通，及时解决公众提出的环境问题，满足公众合理的环境诉求。</w:t>
      </w:r>
      <w:r>
        <w:rPr>
          <w:rFonts w:ascii="仿宋_GB2312" w:eastAsia="仿宋_GB2312" w:hAnsi="仿宋"/>
          <w:color w:val="000000"/>
          <w:sz w:val="32"/>
          <w:szCs w:val="32"/>
        </w:rPr>
        <w:t xml:space="preserve"> </w:t>
      </w:r>
    </w:p>
    <w:p w:rsidR="004858D3" w:rsidRDefault="004858D3" w:rsidP="00CA0A9B">
      <w:pPr>
        <w:spacing w:line="56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（十一）加强施工期环境管理。合理安排施工时间，优化施工工艺，防止工程施工造成环境污染和生态破坏。开展施工期环境监理工作，制定环境监理实施方案，定期向当地环境保护主管部门提交环境监理报告。</w:t>
      </w:r>
    </w:p>
    <w:p w:rsidR="004858D3" w:rsidRDefault="004858D3" w:rsidP="00CA0A9B">
      <w:pPr>
        <w:spacing w:line="56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三、你公司必须严格执行配套建设的环境保护设施与主体工程同时设计、同时施工、同时投入使用的“三同时”制度。项目竣工后，须按规定程序进行竣工环境保护验收及申领排污许可证。</w:t>
      </w:r>
      <w:r>
        <w:rPr>
          <w:rFonts w:ascii="仿宋_GB2312" w:eastAsia="仿宋_GB2312" w:hAnsi="仿宋"/>
          <w:color w:val="000000"/>
          <w:sz w:val="32"/>
          <w:szCs w:val="32"/>
        </w:rPr>
        <w:t xml:space="preserve"> </w:t>
      </w:r>
    </w:p>
    <w:p w:rsidR="004858D3" w:rsidRDefault="004858D3">
      <w:pPr>
        <w:spacing w:line="560" w:lineRule="exact"/>
        <w:rPr>
          <w:rFonts w:ascii="仿宋_GB2312" w:eastAsia="仿宋_GB2312" w:hAnsi="仿宋"/>
          <w:color w:val="000000"/>
          <w:sz w:val="32"/>
          <w:szCs w:val="32"/>
        </w:rPr>
      </w:pPr>
      <w:r>
        <w:rPr>
          <w:rFonts w:ascii="仿宋_GB2312" w:eastAsia="仿宋_GB2312" w:hAnsi="仿宋" w:hint="eastAsia"/>
          <w:color w:val="000000"/>
          <w:sz w:val="32"/>
          <w:szCs w:val="32"/>
        </w:rPr>
        <w:t xml:space="preserve">　　四、建设项目的环境影响报告书经批准后，若该建设项目的性质、规模、地点、生产工艺或者环境保护措施等发生重大变动的，应重新报批该项目环境影响报告书。</w:t>
      </w:r>
      <w:r>
        <w:rPr>
          <w:rFonts w:ascii="仿宋_GB2312" w:eastAsia="仿宋_GB2312" w:hAnsi="仿宋"/>
          <w:color w:val="000000"/>
          <w:sz w:val="32"/>
          <w:szCs w:val="32"/>
        </w:rPr>
        <w:t xml:space="preserve"> </w:t>
      </w:r>
    </w:p>
    <w:p w:rsidR="004858D3" w:rsidRDefault="004858D3">
      <w:pPr>
        <w:spacing w:line="560" w:lineRule="exact"/>
        <w:rPr>
          <w:rFonts w:ascii="仿宋_GB2312" w:eastAsia="仿宋_GB2312" w:hAnsi="仿宋"/>
          <w:color w:val="000000"/>
          <w:sz w:val="32"/>
          <w:szCs w:val="32"/>
        </w:rPr>
      </w:pPr>
      <w:r>
        <w:rPr>
          <w:rFonts w:ascii="仿宋_GB2312" w:eastAsia="仿宋_GB2312" w:hAnsi="仿宋" w:hint="eastAsia"/>
          <w:color w:val="000000"/>
          <w:sz w:val="32"/>
          <w:szCs w:val="32"/>
        </w:rPr>
        <w:t xml:space="preserve">　</w:t>
      </w: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五、由台儿庄区环保局和枣庄市环境监察支队负责该项目的“三同时”监督检查和日常管理工作。</w:t>
      </w:r>
      <w:r>
        <w:rPr>
          <w:rFonts w:ascii="仿宋_GB2312" w:eastAsia="仿宋_GB2312" w:hAnsi="仿宋"/>
          <w:color w:val="000000"/>
          <w:sz w:val="32"/>
          <w:szCs w:val="32"/>
        </w:rPr>
        <w:t xml:space="preserve"> </w:t>
      </w:r>
    </w:p>
    <w:p w:rsidR="004858D3" w:rsidRDefault="004858D3" w:rsidP="00CA0A9B">
      <w:pPr>
        <w:spacing w:line="560" w:lineRule="exact"/>
        <w:ind w:firstLineChars="200" w:firstLine="31680"/>
        <w:jc w:val="left"/>
        <w:rPr>
          <w:rFonts w:ascii="仿宋_GB2312" w:eastAsia="仿宋_GB2312" w:hAnsi="仿宋"/>
          <w:color w:val="000000"/>
          <w:sz w:val="32"/>
          <w:szCs w:val="32"/>
        </w:rPr>
      </w:pPr>
      <w:r>
        <w:rPr>
          <w:rFonts w:ascii="仿宋_GB2312" w:eastAsia="仿宋_GB2312" w:hAnsi="仿宋" w:hint="eastAsia"/>
          <w:color w:val="000000"/>
          <w:sz w:val="32"/>
          <w:szCs w:val="32"/>
        </w:rPr>
        <w:t>六、你公司应在接到本批复后</w:t>
      </w:r>
      <w:r>
        <w:rPr>
          <w:rFonts w:ascii="仿宋_GB2312" w:eastAsia="仿宋_GB2312" w:hAnsi="仿宋"/>
          <w:color w:val="000000"/>
          <w:sz w:val="32"/>
          <w:szCs w:val="32"/>
        </w:rPr>
        <w:t>10</w:t>
      </w:r>
      <w:r>
        <w:rPr>
          <w:rFonts w:ascii="仿宋_GB2312" w:eastAsia="仿宋_GB2312" w:hAnsi="仿宋" w:hint="eastAsia"/>
          <w:color w:val="000000"/>
          <w:sz w:val="32"/>
          <w:szCs w:val="32"/>
        </w:rPr>
        <w:t>个工作日内，将批准后的环境影响报告书送台儿庄区环保局，并按规定接受各级环境保护主管部门的监督检查。</w:t>
      </w:r>
      <w:r>
        <w:rPr>
          <w:rFonts w:ascii="仿宋_GB2312" w:eastAsia="仿宋_GB2312" w:hAnsi="仿宋"/>
          <w:color w:val="000000"/>
          <w:sz w:val="32"/>
          <w:szCs w:val="32"/>
        </w:rPr>
        <w:t xml:space="preserve"> </w:t>
      </w:r>
    </w:p>
    <w:p w:rsidR="004858D3" w:rsidRDefault="004858D3" w:rsidP="00CA0A9B">
      <w:pPr>
        <w:spacing w:line="560" w:lineRule="exact"/>
        <w:ind w:firstLineChars="200" w:firstLine="31680"/>
        <w:jc w:val="left"/>
        <w:rPr>
          <w:rFonts w:ascii="仿宋_GB2312" w:eastAsia="仿宋_GB2312" w:hAnsi="仿宋"/>
          <w:color w:val="000000"/>
          <w:sz w:val="32"/>
          <w:szCs w:val="32"/>
        </w:rPr>
      </w:pPr>
    </w:p>
    <w:p w:rsidR="004858D3" w:rsidRDefault="004858D3" w:rsidP="00CA0A9B">
      <w:pPr>
        <w:spacing w:line="560" w:lineRule="exact"/>
        <w:ind w:firstLineChars="200" w:firstLine="31680"/>
        <w:jc w:val="left"/>
        <w:rPr>
          <w:rFonts w:ascii="仿宋_GB2312" w:eastAsia="仿宋_GB2312" w:hAnsi="仿宋"/>
          <w:color w:val="000000"/>
          <w:sz w:val="32"/>
          <w:szCs w:val="32"/>
        </w:rPr>
      </w:pPr>
    </w:p>
    <w:p w:rsidR="004858D3" w:rsidRDefault="004858D3" w:rsidP="00CA0A9B">
      <w:pPr>
        <w:spacing w:line="560" w:lineRule="exact"/>
        <w:ind w:firstLineChars="200" w:firstLine="31680"/>
        <w:jc w:val="left"/>
        <w:rPr>
          <w:rFonts w:ascii="仿宋_GB2312" w:eastAsia="仿宋_GB2312" w:hAnsi="仿宋"/>
          <w:color w:val="000000"/>
          <w:sz w:val="32"/>
          <w:szCs w:val="32"/>
        </w:rPr>
      </w:pP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枣庄市环境保护局</w:t>
      </w:r>
      <w:r>
        <w:rPr>
          <w:rFonts w:ascii="仿宋_GB2312" w:eastAsia="仿宋_GB2312" w:hAnsi="仿宋"/>
          <w:color w:val="000000"/>
          <w:sz w:val="32"/>
          <w:szCs w:val="32"/>
        </w:rPr>
        <w:t xml:space="preserve">                          </w:t>
      </w:r>
    </w:p>
    <w:p w:rsidR="004858D3" w:rsidRDefault="004858D3">
      <w:pPr>
        <w:spacing w:line="560" w:lineRule="exact"/>
        <w:jc w:val="center"/>
        <w:rPr>
          <w:rFonts w:ascii="仿宋_GB2312" w:eastAsia="仿宋_GB2312" w:hAnsi="仿宋"/>
          <w:color w:val="000000"/>
          <w:sz w:val="32"/>
          <w:szCs w:val="32"/>
        </w:rPr>
      </w:pPr>
      <w:r>
        <w:rPr>
          <w:rFonts w:ascii="仿宋_GB2312" w:eastAsia="仿宋_GB2312" w:hAnsi="仿宋"/>
          <w:color w:val="000000"/>
          <w:sz w:val="32"/>
          <w:szCs w:val="32"/>
        </w:rPr>
        <w:t xml:space="preserve">                             </w:t>
      </w:r>
      <w:smartTag w:uri="urn:schemas-microsoft-com:office:smarttags" w:element="chsdate">
        <w:smartTagPr>
          <w:attr w:name="IsROCDate" w:val="False"/>
          <w:attr w:name="IsLunarDate" w:val="False"/>
          <w:attr w:name="Day" w:val="22"/>
          <w:attr w:name="Month" w:val="5"/>
          <w:attr w:name="Year" w:val="2018"/>
        </w:smartTagPr>
        <w:r>
          <w:rPr>
            <w:rFonts w:ascii="仿宋_GB2312" w:eastAsia="仿宋_GB2312" w:hAnsi="仿宋"/>
            <w:color w:val="000000"/>
            <w:sz w:val="32"/>
            <w:szCs w:val="32"/>
          </w:rPr>
          <w:t>2018</w:t>
        </w:r>
        <w:r>
          <w:rPr>
            <w:rFonts w:ascii="仿宋_GB2312" w:eastAsia="仿宋_GB2312" w:hAnsi="仿宋" w:hint="eastAsia"/>
            <w:color w:val="000000"/>
            <w:sz w:val="32"/>
            <w:szCs w:val="32"/>
          </w:rPr>
          <w:t>年</w:t>
        </w:r>
        <w:r>
          <w:rPr>
            <w:rFonts w:ascii="仿宋_GB2312" w:eastAsia="仿宋_GB2312" w:hAnsi="仿宋"/>
            <w:color w:val="000000"/>
            <w:sz w:val="32"/>
            <w:szCs w:val="32"/>
          </w:rPr>
          <w:t>5</w:t>
        </w:r>
        <w:r>
          <w:rPr>
            <w:rFonts w:ascii="仿宋_GB2312" w:eastAsia="仿宋_GB2312" w:hAnsi="仿宋" w:hint="eastAsia"/>
            <w:color w:val="000000"/>
            <w:sz w:val="32"/>
            <w:szCs w:val="32"/>
          </w:rPr>
          <w:t>月</w:t>
        </w:r>
        <w:r>
          <w:rPr>
            <w:rFonts w:ascii="仿宋_GB2312" w:eastAsia="仿宋_GB2312" w:hAnsi="仿宋"/>
            <w:color w:val="000000"/>
            <w:sz w:val="32"/>
            <w:szCs w:val="32"/>
          </w:rPr>
          <w:t>22</w:t>
        </w:r>
        <w:r>
          <w:rPr>
            <w:rFonts w:ascii="仿宋_GB2312" w:eastAsia="仿宋_GB2312" w:hAnsi="仿宋" w:hint="eastAsia"/>
            <w:color w:val="000000"/>
            <w:sz w:val="32"/>
            <w:szCs w:val="32"/>
          </w:rPr>
          <w:t>日</w:t>
        </w:r>
      </w:smartTag>
      <w:r>
        <w:rPr>
          <w:rFonts w:ascii="仿宋_GB2312" w:eastAsia="仿宋_GB2312" w:hAnsi="仿宋"/>
          <w:color w:val="000000"/>
          <w:sz w:val="32"/>
          <w:szCs w:val="32"/>
        </w:rPr>
        <w:t xml:space="preserve">  </w:t>
      </w:r>
    </w:p>
    <w:p w:rsidR="004858D3" w:rsidRDefault="004858D3">
      <w:pPr>
        <w:spacing w:line="560" w:lineRule="exact"/>
        <w:rPr>
          <w:rFonts w:ascii="仿宋" w:eastAsia="仿宋" w:hAnsi="仿宋"/>
          <w:color w:val="000000"/>
          <w:sz w:val="32"/>
          <w:szCs w:val="32"/>
        </w:rPr>
      </w:pPr>
    </w:p>
    <w:p w:rsidR="004858D3" w:rsidRDefault="004858D3">
      <w:pPr>
        <w:spacing w:line="560" w:lineRule="exact"/>
        <w:rPr>
          <w:rFonts w:ascii="仿宋" w:eastAsia="仿宋" w:hAnsi="仿宋"/>
          <w:color w:val="000000"/>
          <w:sz w:val="32"/>
          <w:szCs w:val="32"/>
        </w:rPr>
      </w:pPr>
    </w:p>
    <w:p w:rsidR="004858D3" w:rsidRDefault="004858D3">
      <w:pPr>
        <w:spacing w:line="560" w:lineRule="exact"/>
        <w:rPr>
          <w:rFonts w:ascii="仿宋" w:eastAsia="仿宋" w:hAnsi="仿宋"/>
          <w:color w:val="000000"/>
          <w:sz w:val="32"/>
          <w:szCs w:val="32"/>
        </w:rPr>
      </w:pPr>
    </w:p>
    <w:p w:rsidR="004858D3" w:rsidRDefault="004858D3">
      <w:pPr>
        <w:spacing w:line="560" w:lineRule="exact"/>
        <w:rPr>
          <w:rFonts w:ascii="仿宋" w:eastAsia="仿宋" w:hAnsi="仿宋"/>
          <w:color w:val="000000"/>
          <w:sz w:val="32"/>
          <w:szCs w:val="32"/>
        </w:rPr>
      </w:pPr>
    </w:p>
    <w:p w:rsidR="004858D3" w:rsidRDefault="004858D3">
      <w:pPr>
        <w:spacing w:line="560" w:lineRule="exact"/>
        <w:rPr>
          <w:rFonts w:ascii="仿宋" w:eastAsia="仿宋" w:hAnsi="仿宋"/>
          <w:color w:val="000000"/>
          <w:sz w:val="32"/>
          <w:szCs w:val="32"/>
        </w:rPr>
      </w:pPr>
    </w:p>
    <w:p w:rsidR="004858D3" w:rsidRDefault="004858D3">
      <w:pPr>
        <w:spacing w:line="560" w:lineRule="exact"/>
        <w:rPr>
          <w:rFonts w:ascii="仿宋" w:eastAsia="仿宋" w:hAnsi="仿宋"/>
          <w:color w:val="000000"/>
          <w:sz w:val="32"/>
          <w:szCs w:val="32"/>
        </w:rPr>
      </w:pPr>
      <w:r>
        <w:rPr>
          <w:noProof/>
        </w:rPr>
        <w:pict>
          <v:line id="_x0000_s1027" style="position:absolute;left:0;text-align:left;z-index:251658240" from=".75pt,27.55pt" to="423.75pt,27.55pt" o:gfxdata="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sMzx20wAAAAcBAAAPAAAAAAAAAAEAIAAAACIAAABkcnMvZG93bnJl&#10;di54bWxQSwECFAAUAAAACACHTuJAFnu1gckBAABdAwAADgAAAAAAAAABACAAAAAiAQAAZHJzL2Uy&#10;b0RvYy54bWxQSwUGAAAAAAYABgBZAQAAXQUAAAAA&#10;" strokeweight="1.25pt"/>
        </w:pict>
      </w:r>
      <w:r>
        <w:rPr>
          <w:rFonts w:ascii="仿宋" w:eastAsia="仿宋" w:hAnsi="仿宋" w:hint="eastAsia"/>
          <w:color w:val="000000"/>
          <w:sz w:val="32"/>
          <w:szCs w:val="32"/>
        </w:rPr>
        <w:t>主题词：环保</w:t>
      </w:r>
      <w:r>
        <w:rPr>
          <w:rFonts w:ascii="仿宋" w:eastAsia="仿宋" w:hAnsi="仿宋"/>
          <w:color w:val="000000"/>
          <w:sz w:val="32"/>
          <w:szCs w:val="32"/>
        </w:rPr>
        <w:t xml:space="preserve">  </w:t>
      </w:r>
      <w:r>
        <w:rPr>
          <w:rFonts w:ascii="仿宋" w:eastAsia="仿宋" w:hAnsi="仿宋" w:hint="eastAsia"/>
          <w:color w:val="000000"/>
          <w:sz w:val="32"/>
          <w:szCs w:val="32"/>
        </w:rPr>
        <w:t>环境影响评价</w:t>
      </w:r>
      <w:r>
        <w:rPr>
          <w:rFonts w:ascii="仿宋" w:eastAsia="仿宋" w:hAnsi="仿宋"/>
          <w:color w:val="000000"/>
          <w:sz w:val="32"/>
          <w:szCs w:val="32"/>
        </w:rPr>
        <w:t xml:space="preserve">  </w:t>
      </w:r>
      <w:r>
        <w:rPr>
          <w:rFonts w:ascii="仿宋" w:eastAsia="仿宋" w:hAnsi="仿宋" w:hint="eastAsia"/>
          <w:color w:val="000000"/>
          <w:sz w:val="32"/>
          <w:szCs w:val="32"/>
        </w:rPr>
        <w:t>报告书</w:t>
      </w:r>
      <w:r>
        <w:rPr>
          <w:rFonts w:ascii="仿宋" w:eastAsia="仿宋" w:hAnsi="仿宋"/>
          <w:color w:val="000000"/>
          <w:sz w:val="32"/>
          <w:szCs w:val="32"/>
        </w:rPr>
        <w:t xml:space="preserve">  </w:t>
      </w:r>
      <w:r>
        <w:rPr>
          <w:rFonts w:ascii="仿宋" w:eastAsia="仿宋" w:hAnsi="仿宋" w:hint="eastAsia"/>
          <w:color w:val="000000"/>
          <w:sz w:val="32"/>
          <w:szCs w:val="32"/>
        </w:rPr>
        <w:t>批复</w:t>
      </w:r>
    </w:p>
    <w:p w:rsidR="004858D3" w:rsidRDefault="004858D3" w:rsidP="00CA0A9B">
      <w:pPr>
        <w:spacing w:line="560" w:lineRule="exact"/>
        <w:ind w:left="31680" w:hangingChars="395" w:firstLine="31680"/>
        <w:rPr>
          <w:rFonts w:ascii="仿宋" w:eastAsia="仿宋" w:hAnsi="仿宋"/>
          <w:color w:val="000000"/>
          <w:sz w:val="32"/>
          <w:szCs w:val="32"/>
        </w:rPr>
      </w:pPr>
      <w:r>
        <w:rPr>
          <w:rFonts w:ascii="仿宋" w:eastAsia="仿宋" w:hAnsi="仿宋" w:hint="eastAsia"/>
          <w:color w:val="000000"/>
          <w:sz w:val="32"/>
          <w:szCs w:val="32"/>
        </w:rPr>
        <w:t>抄</w:t>
      </w:r>
      <w:r>
        <w:rPr>
          <w:rFonts w:ascii="仿宋" w:eastAsia="仿宋" w:hAnsi="仿宋"/>
          <w:color w:val="000000"/>
          <w:sz w:val="32"/>
          <w:szCs w:val="32"/>
        </w:rPr>
        <w:t xml:space="preserve">  </w:t>
      </w:r>
      <w:r>
        <w:rPr>
          <w:rFonts w:ascii="仿宋" w:eastAsia="仿宋" w:hAnsi="仿宋" w:hint="eastAsia"/>
          <w:color w:val="000000"/>
          <w:sz w:val="32"/>
          <w:szCs w:val="32"/>
        </w:rPr>
        <w:t>送：枣庄市环境监察支队、台儿庄区环保局、山东省环科院环境科技有限公司</w:t>
      </w:r>
    </w:p>
    <w:p w:rsidR="004858D3" w:rsidRDefault="004858D3">
      <w:pPr>
        <w:spacing w:line="560" w:lineRule="exact"/>
        <w:rPr>
          <w:rFonts w:eastAsia="Times New Roman"/>
        </w:rPr>
      </w:pPr>
      <w:r>
        <w:rPr>
          <w:noProof/>
        </w:rPr>
        <w:pict>
          <v:line id="_x0000_s1028" style="position:absolute;left:0;text-align:left;z-index:251659264" from="0,0" to="423pt,0" o:gfxdata="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e+WXbSAAAAAgEAAA8AAAAAAAAAAQAgAAAAIgAAAGRycy9kb3ducmV2Lnht&#10;bFBLAQIUABQAAAAIAIdO4kCYuo1RxgEAAF0DAAAOAAAAAAAAAAEAIAAAACEBAABkcnMvZTJvRG9j&#10;LnhtbFBLBQYAAAAABgAGAFkBAABZBQAAAAA=&#10;" strokeweight="1pt"/>
        </w:pict>
      </w:r>
      <w:r>
        <w:rPr>
          <w:rFonts w:ascii="仿宋" w:eastAsia="仿宋" w:hAnsi="仿宋" w:hint="eastAsia"/>
          <w:color w:val="000000"/>
          <w:sz w:val="32"/>
          <w:szCs w:val="32"/>
        </w:rPr>
        <w:t>枣庄市环境保护局</w:t>
      </w:r>
      <w:r>
        <w:rPr>
          <w:rFonts w:ascii="仿宋" w:eastAsia="仿宋" w:hAnsi="仿宋"/>
          <w:color w:val="000000"/>
          <w:sz w:val="32"/>
          <w:szCs w:val="32"/>
        </w:rPr>
        <w:t xml:space="preserve">      </w:t>
      </w:r>
      <w:smartTag w:uri="urn:schemas-microsoft-com:office:smarttags" w:element="chsdate">
        <w:smartTagPr>
          <w:attr w:name="IsROCDate" w:val="False"/>
          <w:attr w:name="IsLunarDate" w:val="False"/>
          <w:attr w:name="Day" w:val="22"/>
          <w:attr w:name="Month" w:val="5"/>
          <w:attr w:name="Year" w:val="2018"/>
        </w:smartTagPr>
        <w:r>
          <w:rPr>
            <w:rFonts w:ascii="仿宋" w:eastAsia="仿宋" w:hAnsi="仿宋"/>
            <w:color w:val="000000"/>
            <w:sz w:val="32"/>
            <w:szCs w:val="32"/>
          </w:rPr>
          <w:t>2018</w:t>
        </w:r>
        <w:r>
          <w:rPr>
            <w:rFonts w:ascii="仿宋" w:eastAsia="仿宋" w:hAnsi="仿宋" w:hint="eastAsia"/>
            <w:color w:val="000000"/>
            <w:sz w:val="32"/>
            <w:szCs w:val="32"/>
          </w:rPr>
          <w:t>年</w:t>
        </w:r>
        <w:r>
          <w:rPr>
            <w:rFonts w:ascii="仿宋" w:eastAsia="仿宋" w:hAnsi="仿宋"/>
            <w:color w:val="000000"/>
            <w:sz w:val="32"/>
            <w:szCs w:val="32"/>
          </w:rPr>
          <w:t>5</w:t>
        </w:r>
        <w:r>
          <w:rPr>
            <w:rFonts w:ascii="仿宋" w:eastAsia="仿宋" w:hAnsi="仿宋" w:hint="eastAsia"/>
            <w:color w:val="000000"/>
            <w:sz w:val="32"/>
            <w:szCs w:val="32"/>
          </w:rPr>
          <w:t>月</w:t>
        </w:r>
        <w:r>
          <w:rPr>
            <w:rFonts w:ascii="仿宋" w:eastAsia="仿宋" w:hAnsi="仿宋"/>
            <w:color w:val="000000"/>
            <w:sz w:val="32"/>
            <w:szCs w:val="32"/>
          </w:rPr>
          <w:t>22</w:t>
        </w:r>
        <w:r>
          <w:rPr>
            <w:rFonts w:ascii="仿宋" w:eastAsia="仿宋" w:hAnsi="仿宋" w:hint="eastAsia"/>
            <w:color w:val="000000"/>
            <w:sz w:val="32"/>
            <w:szCs w:val="32"/>
          </w:rPr>
          <w:t>日</w:t>
        </w:r>
      </w:smartTag>
      <w:r>
        <w:rPr>
          <w:rFonts w:ascii="仿宋" w:eastAsia="仿宋" w:hAnsi="仿宋"/>
          <w:color w:val="000000"/>
          <w:sz w:val="32"/>
          <w:szCs w:val="32"/>
        </w:rPr>
        <w:t xml:space="preserve">     </w:t>
      </w:r>
      <w:r>
        <w:rPr>
          <w:rFonts w:ascii="仿宋" w:eastAsia="仿宋" w:hAnsi="仿宋" w:hint="eastAsia"/>
          <w:color w:val="000000"/>
          <w:sz w:val="32"/>
          <w:szCs w:val="32"/>
        </w:rPr>
        <w:t>共印</w:t>
      </w:r>
      <w:r>
        <w:rPr>
          <w:rFonts w:ascii="仿宋" w:eastAsia="仿宋" w:hAnsi="仿宋"/>
          <w:color w:val="000000"/>
          <w:sz w:val="32"/>
          <w:szCs w:val="32"/>
        </w:rPr>
        <w:t>11</w:t>
      </w:r>
      <w:r>
        <w:rPr>
          <w:rFonts w:ascii="仿宋" w:eastAsia="仿宋" w:hAnsi="仿宋" w:hint="eastAsia"/>
          <w:color w:val="000000"/>
          <w:sz w:val="32"/>
          <w:szCs w:val="32"/>
        </w:rPr>
        <w:t>份</w:t>
      </w:r>
      <w:r>
        <w:rPr>
          <w:rFonts w:ascii="仿宋" w:eastAsia="仿宋" w:hAnsi="仿宋"/>
          <w:color w:val="000000"/>
          <w:sz w:val="32"/>
          <w:szCs w:val="32"/>
        </w:rPr>
        <w:t xml:space="preserve">   </w:t>
      </w:r>
      <w:r>
        <w:rPr>
          <w:rFonts w:ascii="仿宋_GB2312" w:eastAsia="仿宋_GB2312" w:hAnsi="仿宋"/>
          <w:color w:val="000000"/>
          <w:sz w:val="32"/>
          <w:szCs w:val="32"/>
        </w:rPr>
        <w:t xml:space="preserve"> </w:t>
      </w:r>
    </w:p>
    <w:sectPr w:rsidR="004858D3" w:rsidSect="00CA0A9B">
      <w:footerReference w:type="default" r:id="rId6"/>
      <w:pgSz w:w="11906" w:h="16838" w:code="9"/>
      <w:pgMar w:top="1871" w:right="1701" w:bottom="1588" w:left="1701"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8D3" w:rsidRDefault="004858D3" w:rsidP="00E04AFE">
      <w:r>
        <w:separator/>
      </w:r>
    </w:p>
  </w:endnote>
  <w:endnote w:type="continuationSeparator" w:id="0">
    <w:p w:rsidR="004858D3" w:rsidRDefault="004858D3" w:rsidP="00E04A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ang"/>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8D3" w:rsidRDefault="004858D3">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4858D3" w:rsidRDefault="004858D3">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8D3" w:rsidRDefault="004858D3" w:rsidP="00E04AFE">
      <w:r>
        <w:separator/>
      </w:r>
    </w:p>
  </w:footnote>
  <w:footnote w:type="continuationSeparator" w:id="0">
    <w:p w:rsidR="004858D3" w:rsidRDefault="004858D3" w:rsidP="00E04A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2067"/>
    <w:rsid w:val="000955F0"/>
    <w:rsid w:val="000C009D"/>
    <w:rsid w:val="000C28A1"/>
    <w:rsid w:val="00160DD5"/>
    <w:rsid w:val="001F00E5"/>
    <w:rsid w:val="00240449"/>
    <w:rsid w:val="002454BA"/>
    <w:rsid w:val="00277BC2"/>
    <w:rsid w:val="002E60CA"/>
    <w:rsid w:val="003F219A"/>
    <w:rsid w:val="00415F9D"/>
    <w:rsid w:val="00472067"/>
    <w:rsid w:val="004858D3"/>
    <w:rsid w:val="004B65A2"/>
    <w:rsid w:val="004F3C9A"/>
    <w:rsid w:val="00557A47"/>
    <w:rsid w:val="005D7EF1"/>
    <w:rsid w:val="00617EA6"/>
    <w:rsid w:val="0063162D"/>
    <w:rsid w:val="006862DD"/>
    <w:rsid w:val="007436D3"/>
    <w:rsid w:val="007A012B"/>
    <w:rsid w:val="007F6183"/>
    <w:rsid w:val="008D05C1"/>
    <w:rsid w:val="008F65D6"/>
    <w:rsid w:val="00980274"/>
    <w:rsid w:val="00994368"/>
    <w:rsid w:val="00AA5011"/>
    <w:rsid w:val="00C157AC"/>
    <w:rsid w:val="00C63243"/>
    <w:rsid w:val="00CA0A9B"/>
    <w:rsid w:val="00D03B00"/>
    <w:rsid w:val="00DA26AD"/>
    <w:rsid w:val="00E04AFE"/>
    <w:rsid w:val="00E2583F"/>
    <w:rsid w:val="00EF6A12"/>
    <w:rsid w:val="00FC7AD9"/>
    <w:rsid w:val="205965D9"/>
    <w:rsid w:val="62F016DB"/>
    <w:rsid w:val="6D1102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AFE"/>
    <w:pPr>
      <w:widowControl w:val="0"/>
      <w:jc w:val="both"/>
    </w:pPr>
    <w:rPr>
      <w:rFonts w:ascii="??" w:hAns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4AF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04AFE"/>
    <w:rPr>
      <w:rFonts w:cs="Times New Roman"/>
      <w:sz w:val="18"/>
      <w:szCs w:val="18"/>
    </w:rPr>
  </w:style>
  <w:style w:type="paragraph" w:styleId="Header">
    <w:name w:val="header"/>
    <w:basedOn w:val="Normal"/>
    <w:link w:val="HeaderChar"/>
    <w:uiPriority w:val="99"/>
    <w:rsid w:val="00E04AF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04AFE"/>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5</Pages>
  <Words>371</Words>
  <Characters>2116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枣环行审字[2018]5号</dc:title>
  <dc:subject/>
  <dc:creator>Windows 用户</dc:creator>
  <cp:keywords/>
  <dc:description/>
  <cp:lastModifiedBy>xw</cp:lastModifiedBy>
  <cp:revision>2</cp:revision>
  <cp:lastPrinted>2018-05-22T03:21:00Z</cp:lastPrinted>
  <dcterms:created xsi:type="dcterms:W3CDTF">2018-05-22T03:31:00Z</dcterms:created>
  <dcterms:modified xsi:type="dcterms:W3CDTF">2018-05-22T03:31:00Z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