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rPr>
      </w:pPr>
      <w:r>
        <w:rPr>
          <w:rFonts w:hint="default" w:ascii="Times New Roman" w:hAnsi="Times New Roman" w:eastAsia="楷体" w:cs="Times New Roman"/>
          <w:color w:val="auto"/>
          <w:w w:val="97"/>
        </w:rPr>
        <w:t>枣环许可字</w:t>
      </w:r>
      <w:r>
        <w:rPr>
          <w:rFonts w:hint="default" w:ascii="Times New Roman" w:hAnsi="Times New Roman" w:eastAsia="楷体" w:cs="Times New Roman"/>
          <w:color w:val="auto"/>
          <w:w w:val="97"/>
          <w:lang w:eastAsia="zh-CN"/>
        </w:rPr>
        <w:t>〔</w:t>
      </w:r>
      <w:r>
        <w:rPr>
          <w:rFonts w:hint="default" w:ascii="Times New Roman" w:hAnsi="Times New Roman" w:eastAsia="楷体" w:cs="Times New Roman"/>
          <w:color w:val="auto"/>
          <w:w w:val="97"/>
        </w:rPr>
        <w:t>202</w:t>
      </w:r>
      <w:r>
        <w:rPr>
          <w:rFonts w:hint="default" w:ascii="Times New Roman" w:hAnsi="Times New Roman" w:eastAsia="楷体" w:cs="Times New Roman"/>
          <w:color w:val="auto"/>
          <w:w w:val="97"/>
          <w:lang w:val="en-US" w:eastAsia="zh-CN"/>
        </w:rPr>
        <w:t>2</w:t>
      </w:r>
      <w:r>
        <w:rPr>
          <w:rFonts w:hint="default" w:ascii="Times New Roman" w:hAnsi="Times New Roman" w:eastAsia="楷体" w:cs="Times New Roman"/>
          <w:color w:val="auto"/>
          <w:w w:val="97"/>
          <w:lang w:eastAsia="zh-CN"/>
        </w:rPr>
        <w:t>〕</w:t>
      </w:r>
      <w:r>
        <w:rPr>
          <w:rFonts w:hint="default" w:ascii="Times New Roman" w:hAnsi="Times New Roman" w:eastAsia="楷体" w:cs="Times New Roman"/>
          <w:color w:val="auto"/>
          <w:w w:val="97"/>
          <w:lang w:val="en-US" w:eastAsia="zh-CN"/>
        </w:rPr>
        <w:t>3</w:t>
      </w:r>
      <w:r>
        <w:rPr>
          <w:rFonts w:hint="eastAsia" w:eastAsia="楷体" w:cs="Times New Roman"/>
          <w:color w:val="auto"/>
          <w:w w:val="97"/>
          <w:lang w:val="en-US" w:eastAsia="zh-CN"/>
        </w:rPr>
        <w:t>9</w:t>
      </w:r>
      <w:r>
        <w:rPr>
          <w:rFonts w:hint="default" w:ascii="Times New Roman" w:hAnsi="Times New Roman" w:eastAsia="楷体" w:cs="Times New Roman"/>
          <w:color w:val="auto"/>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枣庄市生态环境局</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关于兖矿鲁南化工有限公司</w:t>
      </w:r>
      <w:r>
        <w:rPr>
          <w:rFonts w:hint="default" w:ascii="Times New Roman" w:hAnsi="Times New Roman" w:eastAsia="方正大标宋简体" w:cs="Times New Roman"/>
          <w:color w:val="auto"/>
          <w:sz w:val="44"/>
          <w:szCs w:val="44"/>
        </w:rPr>
        <w:t>醋酸甲醛法制</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丙烯酸（AA）中试技术研究项目</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w w:val="90"/>
          <w:sz w:val="44"/>
          <w:szCs w:val="44"/>
        </w:rPr>
      </w:pPr>
      <w:r>
        <w:rPr>
          <w:rFonts w:hint="default" w:ascii="Times New Roman" w:hAnsi="Times New Roman" w:eastAsia="方正大标宋简体" w:cs="Times New Roman"/>
          <w:color w:val="auto"/>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兖矿鲁南化工有限公司：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w:t>
      </w:r>
      <w:r>
        <w:rPr>
          <w:rFonts w:hint="default" w:ascii="Times New Roman" w:hAnsi="Times New Roman" w:eastAsia="仿宋_GB2312" w:cs="Times New Roman"/>
          <w:color w:val="auto"/>
          <w:sz w:val="32"/>
          <w:szCs w:val="32"/>
          <w:highlight w:val="none"/>
        </w:rPr>
        <w:t>兖矿鲁南化工有限公司醋酸甲醛法制丙烯酸（AA）中试技术研究项目</w:t>
      </w:r>
      <w:r>
        <w:rPr>
          <w:rFonts w:hint="default" w:ascii="Times New Roman" w:hAnsi="Times New Roman" w:eastAsia="仿宋_GB2312" w:cs="Times New Roman"/>
          <w:color w:val="auto"/>
          <w:sz w:val="32"/>
          <w:szCs w:val="32"/>
          <w:highlight w:val="none"/>
        </w:rPr>
        <w:t>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项目属于新建，</w:t>
      </w:r>
      <w:r>
        <w:rPr>
          <w:rFonts w:hint="default" w:ascii="Times New Roman" w:hAnsi="Times New Roman" w:eastAsia="仿宋_GB2312" w:cs="Times New Roman"/>
          <w:color w:val="auto"/>
          <w:spacing w:val="0"/>
          <w:sz w:val="32"/>
          <w:szCs w:val="32"/>
          <w:lang w:eastAsia="zh-CN"/>
        </w:rPr>
        <w:t>位于兖矿鲁南化工有限公司厂区内。新建一套醋酸甲醛法制丙烯酸中试装置，包括甲醛提浓、缩合反应、精馏系统等，公辅装置均依托厂区现有装置。中试装置设计运行时间为2个月。</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在全面落实报告书提出的各项生态保护、污染防治及环境风险防范措施后，</w:t>
      </w:r>
      <w:r>
        <w:rPr>
          <w:rFonts w:hint="default" w:ascii="Times New Roman" w:hAnsi="Times New Roman" w:eastAsia="仿宋_GB2312" w:cs="Times New Roman"/>
          <w:b w:val="0"/>
          <w:bCs w:val="0"/>
          <w:color w:val="auto"/>
          <w:sz w:val="32"/>
          <w:szCs w:val="32"/>
          <w:lang w:eastAsia="zh-CN"/>
        </w:rPr>
        <w:t>项目建设带来的不利环境影响可以得到有效的减免。</w:t>
      </w:r>
      <w:r>
        <w:rPr>
          <w:rFonts w:hint="default" w:ascii="Times New Roman" w:hAnsi="Times New Roman" w:eastAsia="仿宋_GB2312" w:cs="Times New Roman"/>
          <w:color w:val="auto"/>
          <w:sz w:val="32"/>
          <w:szCs w:val="32"/>
        </w:rPr>
        <w:t>从</w:t>
      </w:r>
      <w:r>
        <w:rPr>
          <w:rFonts w:hint="default" w:ascii="Times New Roman" w:hAnsi="Times New Roman" w:eastAsia="仿宋_GB2312" w:cs="Times New Roman"/>
          <w:color w:val="auto"/>
          <w:sz w:val="32"/>
          <w:szCs w:val="32"/>
          <w:lang w:eastAsia="zh-CN"/>
        </w:rPr>
        <w:t>生态环境部门</w:t>
      </w:r>
      <w:r>
        <w:rPr>
          <w:rFonts w:hint="default" w:ascii="Times New Roman" w:hAnsi="Times New Roman" w:eastAsia="仿宋_GB2312" w:cs="Times New Roman"/>
          <w:color w:val="auto"/>
          <w:sz w:val="32"/>
          <w:szCs w:val="32"/>
          <w:lang w:eastAsia="zh-CN"/>
        </w:rPr>
        <w:t>职责</w:t>
      </w:r>
      <w:r>
        <w:rPr>
          <w:rFonts w:hint="default" w:ascii="Times New Roman" w:hAnsi="Times New Roman" w:eastAsia="仿宋_GB2312" w:cs="Times New Roman"/>
          <w:color w:val="auto"/>
          <w:sz w:val="32"/>
          <w:szCs w:val="32"/>
        </w:rPr>
        <w:t>角度，我局原则同意环境影响报告书中所列建设项目的地点、</w:t>
      </w:r>
      <w:r>
        <w:rPr>
          <w:rFonts w:hint="default" w:ascii="Times New Roman" w:hAnsi="Times New Roman" w:eastAsia="仿宋_GB2312" w:cs="Times New Roman"/>
          <w:color w:val="auto"/>
          <w:sz w:val="32"/>
          <w:szCs w:val="32"/>
          <w:lang w:eastAsia="zh-CN"/>
        </w:rPr>
        <w:t>工艺</w:t>
      </w:r>
      <w:r>
        <w:rPr>
          <w:rFonts w:hint="default" w:ascii="Times New Roman" w:hAnsi="Times New Roman" w:eastAsia="仿宋_GB2312" w:cs="Times New Roman"/>
          <w:color w:val="auto"/>
          <w:sz w:val="32"/>
          <w:szCs w:val="32"/>
        </w:rPr>
        <w:t>和拟采取的环境保护措施进行建设和</w:t>
      </w:r>
      <w:r>
        <w:rPr>
          <w:rFonts w:hint="default" w:ascii="Times New Roman" w:hAnsi="Times New Roman" w:eastAsia="仿宋_GB2312" w:cs="Times New Roman"/>
          <w:color w:val="auto"/>
          <w:sz w:val="32"/>
          <w:szCs w:val="32"/>
          <w:lang w:eastAsia="zh-CN"/>
        </w:rPr>
        <w:t>运营</w:t>
      </w:r>
      <w:r>
        <w:rPr>
          <w:rFonts w:hint="default" w:ascii="Times New Roman" w:hAnsi="Times New Roman" w:eastAsia="仿宋_GB2312" w:cs="Times New Roman"/>
          <w:color w:val="auto"/>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color w:val="auto"/>
          <w:sz w:val="32"/>
          <w:szCs w:val="32"/>
        </w:rPr>
        <w:t>（二）强化大气污染防治措施。</w:t>
      </w:r>
      <w:r>
        <w:rPr>
          <w:rFonts w:hint="default" w:ascii="Times New Roman" w:hAnsi="Times New Roman" w:eastAsia="仿宋_GB2312" w:cs="Times New Roman"/>
          <w:b w:val="0"/>
          <w:bCs w:val="0"/>
          <w:color w:val="auto"/>
          <w:spacing w:val="0"/>
          <w:sz w:val="32"/>
          <w:szCs w:val="32"/>
          <w:lang w:eastAsia="zh-CN"/>
        </w:rPr>
        <w:t>项目正常工况下的装置尾气经活性炭吸附后，输送至厂区燃料气总管进入锅炉系统配风焚烧处理，锅炉排气筒须安装在线（</w:t>
      </w:r>
      <w:r>
        <w:rPr>
          <w:rFonts w:hint="default" w:ascii="Times New Roman" w:hAnsi="Times New Roman" w:eastAsia="仿宋_GB2312" w:cs="Times New Roman"/>
          <w:b w:val="0"/>
          <w:bCs w:val="0"/>
          <w:color w:val="auto"/>
          <w:spacing w:val="0"/>
          <w:sz w:val="32"/>
          <w:szCs w:val="32"/>
          <w:lang w:val="en-US" w:eastAsia="zh-CN"/>
        </w:rPr>
        <w:t>VOC</w:t>
      </w:r>
      <w:r>
        <w:rPr>
          <w:rFonts w:hint="default" w:ascii="Times New Roman" w:hAnsi="Times New Roman" w:eastAsia="仿宋_GB2312" w:cs="Times New Roman"/>
          <w:b w:val="0"/>
          <w:bCs w:val="0"/>
          <w:color w:val="auto"/>
          <w:spacing w:val="0"/>
          <w:sz w:val="32"/>
          <w:szCs w:val="32"/>
          <w:vertAlign w:val="subscript"/>
          <w:lang w:val="en-US" w:eastAsia="zh-CN"/>
        </w:rPr>
        <w:t>S</w:t>
      </w:r>
      <w:r>
        <w:rPr>
          <w:rFonts w:hint="default" w:ascii="Times New Roman" w:hAnsi="Times New Roman" w:eastAsia="仿宋_GB2312" w:cs="Times New Roman"/>
          <w:b w:val="0"/>
          <w:bCs w:val="0"/>
          <w:color w:val="auto"/>
          <w:spacing w:val="0"/>
          <w:sz w:val="32"/>
          <w:szCs w:val="32"/>
          <w:lang w:eastAsia="zh-CN"/>
        </w:rPr>
        <w:t>）监测设备。</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落实报告书提出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无组织排放措施。</w:t>
      </w:r>
      <w:r>
        <w:rPr>
          <w:rFonts w:hint="default" w:ascii="Times New Roman" w:hAnsi="Times New Roman" w:eastAsia="仿宋_GB2312" w:cs="Times New Roman"/>
          <w:color w:val="auto"/>
          <w:sz w:val="32"/>
          <w:szCs w:val="32"/>
          <w:lang w:eastAsia="zh-CN"/>
        </w:rPr>
        <w:t>项目采用DCS生产控制系统，物料输送管道密闭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厂界无组织废气</w:t>
      </w:r>
      <w:r>
        <w:rPr>
          <w:rFonts w:hint="default" w:ascii="Times New Roman" w:hAnsi="Times New Roman" w:eastAsia="仿宋_GB2312" w:cs="Times New Roman"/>
          <w:color w:val="auto"/>
          <w:sz w:val="32"/>
          <w:szCs w:val="32"/>
          <w:lang w:eastAsia="zh-CN"/>
        </w:rPr>
        <w:t>须符合</w:t>
      </w:r>
      <w:r>
        <w:rPr>
          <w:rFonts w:hint="default" w:ascii="Times New Roman" w:hAnsi="Times New Roman" w:eastAsia="仿宋_GB2312" w:cs="Times New Roman"/>
          <w:color w:val="auto"/>
          <w:sz w:val="32"/>
          <w:szCs w:val="32"/>
          <w:lang w:eastAsia="zh-CN"/>
        </w:rPr>
        <w:t>《挥发性有机物排放标准第6部分：有机化工行业》(DB37/2801.6-2018)表3标准要求。</w:t>
      </w:r>
    </w:p>
    <w:p>
      <w:pPr>
        <w:pStyle w:val="39"/>
        <w:keepNext w:val="0"/>
        <w:keepLines w:val="0"/>
        <w:pageBreakBefore w:val="0"/>
        <w:widowControl w:val="0"/>
        <w:kinsoku/>
        <w:wordWrap/>
        <w:overflowPunct/>
        <w:topLinePunct w:val="0"/>
        <w:autoSpaceDE/>
        <w:autoSpaceDN/>
        <w:bidi w:val="0"/>
        <w:spacing w:line="6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（三）严格落实水污染防治措施。</w:t>
      </w:r>
      <w:r>
        <w:rPr>
          <w:rFonts w:hint="default" w:ascii="Times New Roman" w:hAnsi="Times New Roman" w:eastAsia="仿宋_GB2312" w:cs="Times New Roman"/>
          <w:color w:val="auto"/>
          <w:sz w:val="32"/>
          <w:szCs w:val="32"/>
        </w:rPr>
        <w:t>按照“雨污分流、清污分流、污污分流”原则完善厂区排水系统。</w:t>
      </w:r>
      <w:r>
        <w:rPr>
          <w:rFonts w:hint="default" w:ascii="Times New Roman" w:hAnsi="Times New Roman" w:eastAsia="仿宋_GB2312" w:cs="Times New Roman"/>
          <w:b w:val="0"/>
          <w:bCs w:val="0"/>
          <w:color w:val="auto"/>
          <w:sz w:val="32"/>
          <w:szCs w:val="32"/>
          <w:lang w:val="en-US" w:eastAsia="zh-CN"/>
        </w:rPr>
        <w:t>生产废水排入鲁化污水处理厂处理符合《流域水污染物综合排放标准 第1部分：南四湖东平湖流域》(DB37/3416.1-2018)表2一般保护区域标准要求后排入小沂河。</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auto"/>
          <w:sz w:val="32"/>
          <w:szCs w:val="32"/>
        </w:rPr>
        <w:t>强化厂区防漏及事故废水应急收集处理</w:t>
      </w:r>
      <w:r>
        <w:rPr>
          <w:rFonts w:hint="default" w:ascii="Times New Roman" w:hAnsi="Times New Roman" w:eastAsia="仿宋_GB2312" w:cs="Times New Roman"/>
          <w:color w:val="auto"/>
          <w:sz w:val="32"/>
          <w:szCs w:val="32"/>
        </w:rPr>
        <w:t>。一旦出现土壤或地下水污染，立即启动应急预案和应急措施，减少对土壤和地下水的不利环境影响。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（五）严格落实噪声污染防治措施。</w:t>
      </w:r>
      <w:r>
        <w:rPr>
          <w:rFonts w:hint="default" w:ascii="Times New Roman" w:hAnsi="Times New Roman" w:eastAsia="仿宋_GB2312" w:cs="Times New Roman"/>
          <w:b w:val="0"/>
          <w:bCs w:val="0"/>
          <w:color w:val="auto"/>
          <w:sz w:val="32"/>
          <w:szCs w:val="32"/>
          <w:lang w:eastAsia="zh-CN"/>
        </w:rPr>
        <w:t>采取隔音、为设备增加减振基础等措施。</w:t>
      </w:r>
      <w:r>
        <w:rPr>
          <w:rFonts w:hint="default" w:ascii="Times New Roman" w:hAnsi="Times New Roman" w:eastAsia="仿宋_GB2312" w:cs="Times New Roman"/>
          <w:color w:val="auto"/>
          <w:sz w:val="32"/>
          <w:szCs w:val="32"/>
        </w:rPr>
        <w:t xml:space="preserve">厂界噪声须符合《工业企业厂界环境噪声排放标准》(GB12348–2008)中3类功能区的要求。 </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（六）严格落实固体废物分类处置措施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pacing w:val="0"/>
          <w:sz w:val="32"/>
          <w:szCs w:val="32"/>
          <w:lang w:eastAsia="zh-CN"/>
        </w:rPr>
        <w:t>生活垃圾由环卫部门清运。甲醇塔顶废液、废催化剂、废热媒、废活性炭委托有资质单位运输处置。</w:t>
      </w:r>
      <w:r>
        <w:rPr>
          <w:rFonts w:hint="default" w:ascii="Times New Roman" w:hAnsi="Times New Roman" w:eastAsia="仿宋_GB2312" w:cs="Times New Roman"/>
          <w:color w:val="auto"/>
          <w:sz w:val="32"/>
          <w:szCs w:val="32"/>
        </w:rPr>
        <w:t>工业固体废物贮存场所等须</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 xml:space="preserve">《一般工业固体废物贮存和填埋污染控制标准》（GB18599-2020）要求。严格落实危险废物处置要求，危废暂存间须符合《危险废物贮存污染控制标准》(GB18597-2001)及修改单标准要求。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健全环境管理制度。落实环境监测计划，发现异常情况，及时采取相关措施并向当地生态环境部门报告。严格按照国家环境保护相关法律法规以及排污许可证申请与核发技术规范要求申请排污许可证，不得无证排污或不按证排污，同时应做好排污许可证执行报告等相关工作。采用先进的生产工艺、技术和设备，全面贯彻清洁生产理念，采取有效的污染物治理与废物综合利用措施，确保满足清洁生产的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）强化环境风险防范和应急措施。强化环境风险防范和应急措施。</w:t>
      </w:r>
      <w:r>
        <w:rPr>
          <w:rFonts w:hint="default" w:ascii="Times New Roman" w:hAnsi="Times New Roman" w:eastAsia="仿宋_GB2312" w:cs="Times New Roman"/>
          <w:bCs/>
          <w:color w:val="auto"/>
          <w:sz w:val="32"/>
          <w:szCs w:val="32"/>
          <w:highlight w:val="none"/>
        </w:rPr>
        <w:t>制定突发环境事件应急预案，配备必要的事故防范应急设施、设备</w:t>
      </w:r>
      <w:r>
        <w:rPr>
          <w:rFonts w:hint="default" w:ascii="Times New Roman" w:hAnsi="Times New Roman" w:eastAsia="仿宋_GB2312" w:cs="Times New Roman"/>
          <w:color w:val="auto"/>
          <w:sz w:val="32"/>
          <w:szCs w:val="32"/>
          <w:highlight w:val="none"/>
        </w:rPr>
        <w:t>并演练，切实加强事故应急处理及防范能力，确保环境安全。</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九</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 xml:space="preserve"> </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项目建成后，须按规定程序实施竣工环境保护验收（前述环保措施未落实前，不得通过验收</w:t>
      </w:r>
      <w:r>
        <w:rPr>
          <w:rFonts w:hint="default" w:ascii="Times New Roman" w:hAnsi="Times New Roman" w:eastAsia="仿宋_GB2312" w:cs="Times New Roman"/>
          <w:color w:val="auto"/>
          <w:sz w:val="32"/>
          <w:szCs w:val="32"/>
          <w:lang w:eastAsia="zh-CN"/>
        </w:rPr>
        <w:t>和投入生产</w:t>
      </w:r>
      <w:r>
        <w:rPr>
          <w:rFonts w:hint="default" w:ascii="Times New Roman" w:hAnsi="Times New Roman" w:eastAsia="仿宋_GB2312" w:cs="Times New Roman"/>
          <w:color w:val="auto"/>
          <w:sz w:val="32"/>
          <w:szCs w:val="32"/>
        </w:rPr>
        <w:t>）。项目建设运行中应遵循环评报告书相关要求，该项目采取拆除活动时及服务期满后需开展完成相应的风险评估和修复工作等。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五、由枣庄市生态环境局</w:t>
      </w:r>
      <w:r>
        <w:rPr>
          <w:rFonts w:hint="default" w:ascii="Times New Roman" w:hAnsi="Times New Roman" w:eastAsia="仿宋_GB2312" w:cs="Times New Roman"/>
          <w:color w:val="auto"/>
          <w:sz w:val="32"/>
          <w:szCs w:val="32"/>
          <w:lang w:eastAsia="zh-CN"/>
        </w:rPr>
        <w:t>滕州</w:t>
      </w:r>
      <w:r>
        <w:rPr>
          <w:rFonts w:hint="default" w:ascii="Times New Roman" w:hAnsi="Times New Roman" w:eastAsia="仿宋_GB2312" w:cs="Times New Roman"/>
          <w:color w:val="auto"/>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default" w:ascii="Times New Roman" w:hAnsi="Times New Roman" w:eastAsia="仿宋_GB2312" w:cs="Times New Roman"/>
          <w:color w:val="auto"/>
          <w:sz w:val="32"/>
          <w:szCs w:val="32"/>
          <w:lang w:eastAsia="zh-CN"/>
        </w:rPr>
        <w:t>滕州</w:t>
      </w:r>
      <w:r>
        <w:rPr>
          <w:rFonts w:hint="default" w:ascii="Times New Roman" w:hAnsi="Times New Roman" w:eastAsia="仿宋_GB2312" w:cs="Times New Roman"/>
          <w:color w:val="auto"/>
          <w:sz w:val="32"/>
          <w:szCs w:val="32"/>
        </w:rPr>
        <w:t xml:space="preserve">分局，并按规定接受各级生态环境部门的监督检查。 </w:t>
      </w:r>
    </w:p>
    <w:p>
      <w:pPr>
        <w:pStyle w:val="2"/>
        <w:keepNext w:val="0"/>
        <w:keepLines w:val="0"/>
        <w:pageBreakBefore w:val="0"/>
        <w:widowControl w:val="0"/>
        <w:kinsoku/>
        <w:wordWrap/>
        <w:overflowPunct/>
        <w:topLinePunct w:val="0"/>
        <w:autoSpaceDE/>
        <w:autoSpaceDN/>
        <w:bidi w:val="0"/>
        <w:spacing w:line="620" w:lineRule="exact"/>
        <w:ind w:left="0" w:leftChars="0" w:firstLine="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auto"/>
          <w:sz w:val="32"/>
          <w:szCs w:val="32"/>
          <w:lang w:eastAsia="zh-CN"/>
        </w:rPr>
        <w:t>自始</w:t>
      </w:r>
      <w:r>
        <w:rPr>
          <w:rFonts w:hint="default" w:ascii="Times New Roman" w:hAnsi="Times New Roman" w:eastAsia="仿宋_GB2312" w:cs="Times New Roman"/>
          <w:color w:val="auto"/>
          <w:sz w:val="32"/>
          <w:szCs w:val="32"/>
        </w:rPr>
        <w:t>自然作废。</w:t>
      </w:r>
    </w:p>
    <w:p>
      <w:pPr>
        <w:pStyle w:val="2"/>
        <w:keepNext w:val="0"/>
        <w:keepLines w:val="0"/>
        <w:pageBreakBefore w:val="0"/>
        <w:widowControl w:val="0"/>
        <w:kinsoku/>
        <w:wordWrap/>
        <w:overflowPunct/>
        <w:topLinePunct w:val="0"/>
        <w:autoSpaceDE/>
        <w:autoSpaceDN/>
        <w:bidi w:val="0"/>
        <w:adjustRightInd/>
        <w:snapToGrid/>
        <w:spacing w:line="620" w:lineRule="exact"/>
        <w:ind w:left="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枣庄市生态环境局</w:t>
      </w:r>
    </w:p>
    <w:p>
      <w:pPr>
        <w:keepNext w:val="0"/>
        <w:keepLines w:val="0"/>
        <w:pageBreakBefore w:val="0"/>
        <w:widowControl w:val="0"/>
        <w:kinsoku/>
        <w:wordWrap/>
        <w:overflowPunct/>
        <w:topLinePunct w:val="0"/>
        <w:autoSpaceDE/>
        <w:autoSpaceDN/>
        <w:bidi w:val="0"/>
        <w:spacing w:line="620" w:lineRule="exact"/>
        <w:ind w:firstLine="5120" w:firstLineChars="16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日</w:t>
      </w:r>
    </w:p>
    <w:p>
      <w:pPr>
        <w:pStyle w:val="2"/>
        <w:rPr>
          <w:rFonts w:hint="default" w:ascii="Times New Roman" w:hAnsi="Times New Roman" w:cs="Times New Roman"/>
          <w:color w:val="auto"/>
        </w:rPr>
      </w:pPr>
    </w:p>
    <w:p>
      <w:pPr>
        <w:spacing w:line="420" w:lineRule="exact"/>
        <w:jc w:val="left"/>
        <w:rPr>
          <w:rFonts w:hint="default" w:ascii="Times New Roman" w:hAnsi="Times New Roman" w:eastAsia="仿宋_GB2312" w:cs="Times New Roman"/>
          <w:color w:val="auto"/>
          <w:sz w:val="30"/>
          <w:szCs w:val="30"/>
        </w:rPr>
      </w:pPr>
    </w:p>
    <w:p>
      <w:pPr>
        <w:pStyle w:val="2"/>
        <w:rPr>
          <w:rFonts w:hint="default" w:ascii="Times New Roman" w:hAnsi="Times New Roman" w:eastAsia="仿宋_GB2312" w:cs="Times New Roman"/>
          <w:color w:val="auto"/>
          <w:sz w:val="30"/>
          <w:szCs w:val="30"/>
        </w:rPr>
      </w:pPr>
    </w:p>
    <w:p>
      <w:pPr>
        <w:rPr>
          <w:rFonts w:hint="default" w:ascii="Times New Roman" w:hAnsi="Times New Roman" w:eastAsia="仿宋_GB2312" w:cs="Times New Roman"/>
          <w:color w:val="auto"/>
          <w:sz w:val="30"/>
          <w:szCs w:val="30"/>
        </w:rPr>
      </w:pPr>
    </w:p>
    <w:p>
      <w:pPr>
        <w:pStyle w:val="2"/>
        <w:rPr>
          <w:rFonts w:hint="default" w:ascii="Times New Roman" w:hAnsi="Times New Roman" w:eastAsia="仿宋_GB2312" w:cs="Times New Roman"/>
          <w:color w:val="auto"/>
          <w:sz w:val="30"/>
          <w:szCs w:val="30"/>
        </w:rPr>
      </w:pPr>
    </w:p>
    <w:p>
      <w:pPr>
        <w:rPr>
          <w:rFonts w:hint="default" w:ascii="Times New Roman" w:hAnsi="Times New Roman" w:cs="Times New Roman"/>
          <w:color w:val="auto"/>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left="900"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抄送：市生态环境保护综合执法支队、</w:t>
            </w:r>
            <w:r>
              <w:rPr>
                <w:rFonts w:hint="default" w:ascii="Times New Roman" w:hAnsi="Times New Roman" w:eastAsia="仿宋_GB2312" w:cs="Times New Roman"/>
                <w:color w:val="auto"/>
                <w:sz w:val="28"/>
                <w:szCs w:val="28"/>
                <w:lang w:eastAsia="zh-CN"/>
              </w:rPr>
              <w:t>滕州</w:t>
            </w:r>
            <w:r>
              <w:rPr>
                <w:rFonts w:hint="default" w:ascii="Times New Roman" w:hAnsi="Times New Roman" w:eastAsia="仿宋_GB2312" w:cs="Times New Roman"/>
                <w:color w:val="auto"/>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枣庄市生态环境局办公室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日印发</w:t>
            </w:r>
          </w:p>
        </w:tc>
      </w:tr>
    </w:tbl>
    <w:p>
      <w:pPr>
        <w:keepNext w:val="0"/>
        <w:keepLines w:val="0"/>
        <w:pageBreakBefore w:val="0"/>
        <w:widowControl w:val="0"/>
        <w:tabs>
          <w:tab w:val="left" w:pos="1989"/>
          <w:tab w:val="left" w:pos="6840"/>
          <w:tab w:val="left" w:pos="8280"/>
        </w:tabs>
        <w:kinsoku/>
        <w:wordWrap/>
        <w:overflowPunct/>
        <w:topLinePunct w:val="0"/>
        <w:autoSpaceDE/>
        <w:autoSpaceDN/>
        <w:bidi w:val="0"/>
        <w:adjustRightInd/>
        <w:snapToGrid/>
        <w:spacing w:line="420" w:lineRule="exact"/>
        <w:jc w:val="righ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rPr>
        <w:t xml:space="preserve"> （共印10份）</w:t>
      </w:r>
      <w:bookmarkStart w:id="0" w:name="_GoBack"/>
      <w:bookmarkEnd w:id="0"/>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eamViewer15">
    <w:panose1 w:val="050B0102010101010101"/>
    <w:charset w:val="00"/>
    <w:family w:val="auto"/>
    <w:pitch w:val="default"/>
    <w:sig w:usb0="00000000" w:usb1="00000000" w:usb2="00000000" w:usb3="80000000" w:csb0="00000000" w:csb1="00008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0FA3AD00"/>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C62458"/>
    <w:rsid w:val="1F5A78A4"/>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C07804"/>
    <w:rsid w:val="29242F92"/>
    <w:rsid w:val="2A1E3EA9"/>
    <w:rsid w:val="2A4372D3"/>
    <w:rsid w:val="2A862F5B"/>
    <w:rsid w:val="2AE10176"/>
    <w:rsid w:val="2B287CC0"/>
    <w:rsid w:val="2C1D4F2A"/>
    <w:rsid w:val="2C9F1A7A"/>
    <w:rsid w:val="2CB83751"/>
    <w:rsid w:val="2CC35146"/>
    <w:rsid w:val="2CE51E7C"/>
    <w:rsid w:val="2D7F5F3B"/>
    <w:rsid w:val="2E102318"/>
    <w:rsid w:val="2E144B70"/>
    <w:rsid w:val="2EB52114"/>
    <w:rsid w:val="2EFF5631"/>
    <w:rsid w:val="2F5A677B"/>
    <w:rsid w:val="2FB7A206"/>
    <w:rsid w:val="2FF64284"/>
    <w:rsid w:val="2FFBFE35"/>
    <w:rsid w:val="3054546B"/>
    <w:rsid w:val="31534ACC"/>
    <w:rsid w:val="31846766"/>
    <w:rsid w:val="318C3401"/>
    <w:rsid w:val="31F97B06"/>
    <w:rsid w:val="325355C3"/>
    <w:rsid w:val="3322137D"/>
    <w:rsid w:val="338A27B8"/>
    <w:rsid w:val="33AC0A39"/>
    <w:rsid w:val="33DD7E4D"/>
    <w:rsid w:val="33FB4A48"/>
    <w:rsid w:val="34CA3AE5"/>
    <w:rsid w:val="34F82151"/>
    <w:rsid w:val="35FE6BC7"/>
    <w:rsid w:val="3671626C"/>
    <w:rsid w:val="36F34C00"/>
    <w:rsid w:val="37724F2B"/>
    <w:rsid w:val="3798389B"/>
    <w:rsid w:val="37D16482"/>
    <w:rsid w:val="37FF17D1"/>
    <w:rsid w:val="38A4257E"/>
    <w:rsid w:val="39B1734A"/>
    <w:rsid w:val="39E12F92"/>
    <w:rsid w:val="3AAE2002"/>
    <w:rsid w:val="3ABA306E"/>
    <w:rsid w:val="3AF50A07"/>
    <w:rsid w:val="3B4D624B"/>
    <w:rsid w:val="3BC7254A"/>
    <w:rsid w:val="3C9A3604"/>
    <w:rsid w:val="3D1A2271"/>
    <w:rsid w:val="3D4FC456"/>
    <w:rsid w:val="3D6B698F"/>
    <w:rsid w:val="3DFFF255"/>
    <w:rsid w:val="3E696745"/>
    <w:rsid w:val="3EA17051"/>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C9616F"/>
    <w:rsid w:val="471F908B"/>
    <w:rsid w:val="47D73114"/>
    <w:rsid w:val="47D947DB"/>
    <w:rsid w:val="48617FC9"/>
    <w:rsid w:val="487E4D09"/>
    <w:rsid w:val="48D37898"/>
    <w:rsid w:val="4921070A"/>
    <w:rsid w:val="496E58DF"/>
    <w:rsid w:val="49F02BF7"/>
    <w:rsid w:val="4A000BA0"/>
    <w:rsid w:val="4ACF32F2"/>
    <w:rsid w:val="4AF20754"/>
    <w:rsid w:val="4AF63520"/>
    <w:rsid w:val="4D440D11"/>
    <w:rsid w:val="4DEC1974"/>
    <w:rsid w:val="4EB22EE8"/>
    <w:rsid w:val="4EC454F9"/>
    <w:rsid w:val="4EFE801C"/>
    <w:rsid w:val="4EFF0093"/>
    <w:rsid w:val="4FB96FA4"/>
    <w:rsid w:val="4FC7EA9E"/>
    <w:rsid w:val="4FDF1043"/>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3FB6F77"/>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EF775A"/>
    <w:rsid w:val="5EFB6C43"/>
    <w:rsid w:val="5F3F9149"/>
    <w:rsid w:val="5F569EDC"/>
    <w:rsid w:val="5F77F8FA"/>
    <w:rsid w:val="5F814478"/>
    <w:rsid w:val="5F97286F"/>
    <w:rsid w:val="5FEC9EC3"/>
    <w:rsid w:val="5FEF263E"/>
    <w:rsid w:val="61313C78"/>
    <w:rsid w:val="61571C63"/>
    <w:rsid w:val="61573C78"/>
    <w:rsid w:val="619A7C04"/>
    <w:rsid w:val="61C66672"/>
    <w:rsid w:val="61DA1280"/>
    <w:rsid w:val="62227F6A"/>
    <w:rsid w:val="626308DA"/>
    <w:rsid w:val="627833DE"/>
    <w:rsid w:val="62DB2B71"/>
    <w:rsid w:val="63E1330F"/>
    <w:rsid w:val="64AF43D7"/>
    <w:rsid w:val="64F92008"/>
    <w:rsid w:val="65D64AF1"/>
    <w:rsid w:val="65E73B71"/>
    <w:rsid w:val="663B29A4"/>
    <w:rsid w:val="664A5F3A"/>
    <w:rsid w:val="670C1B3E"/>
    <w:rsid w:val="675353DE"/>
    <w:rsid w:val="677ED80C"/>
    <w:rsid w:val="67AB3EDE"/>
    <w:rsid w:val="67D76634"/>
    <w:rsid w:val="68225A75"/>
    <w:rsid w:val="682C6BA5"/>
    <w:rsid w:val="68C905A1"/>
    <w:rsid w:val="68F44B5C"/>
    <w:rsid w:val="694C3255"/>
    <w:rsid w:val="696A13FB"/>
    <w:rsid w:val="696B222C"/>
    <w:rsid w:val="697A7086"/>
    <w:rsid w:val="698226A4"/>
    <w:rsid w:val="69BA0E9E"/>
    <w:rsid w:val="69D173FF"/>
    <w:rsid w:val="6AC20A7D"/>
    <w:rsid w:val="6BB890BD"/>
    <w:rsid w:val="6BB9FAE5"/>
    <w:rsid w:val="6BBC91DA"/>
    <w:rsid w:val="6BC404F0"/>
    <w:rsid w:val="6BDC1F0E"/>
    <w:rsid w:val="6BDFFE15"/>
    <w:rsid w:val="6BFB1BAD"/>
    <w:rsid w:val="6BFE5BB2"/>
    <w:rsid w:val="6C7432F2"/>
    <w:rsid w:val="6D3A5CC5"/>
    <w:rsid w:val="6E7B8CE1"/>
    <w:rsid w:val="6ECF444B"/>
    <w:rsid w:val="6EFA2CE9"/>
    <w:rsid w:val="6EFD7F34"/>
    <w:rsid w:val="6EFEAACB"/>
    <w:rsid w:val="6F057A1E"/>
    <w:rsid w:val="6F7040D8"/>
    <w:rsid w:val="6F8B3834"/>
    <w:rsid w:val="6FEBAFBC"/>
    <w:rsid w:val="6FEEB931"/>
    <w:rsid w:val="6FF6544E"/>
    <w:rsid w:val="6FFB2B1D"/>
    <w:rsid w:val="6FFF0C2A"/>
    <w:rsid w:val="6FFF3CA4"/>
    <w:rsid w:val="713F0465"/>
    <w:rsid w:val="71720090"/>
    <w:rsid w:val="71DE62ED"/>
    <w:rsid w:val="721A7397"/>
    <w:rsid w:val="72612CD4"/>
    <w:rsid w:val="726D868B"/>
    <w:rsid w:val="72AB102C"/>
    <w:rsid w:val="72B01342"/>
    <w:rsid w:val="72F618F0"/>
    <w:rsid w:val="73135EE5"/>
    <w:rsid w:val="73211F18"/>
    <w:rsid w:val="735662C8"/>
    <w:rsid w:val="73E8235D"/>
    <w:rsid w:val="749E0916"/>
    <w:rsid w:val="74DC4C6D"/>
    <w:rsid w:val="74FB78E8"/>
    <w:rsid w:val="755FC3E1"/>
    <w:rsid w:val="758D0746"/>
    <w:rsid w:val="75A0144E"/>
    <w:rsid w:val="75FBF3FC"/>
    <w:rsid w:val="76701595"/>
    <w:rsid w:val="767D1D57"/>
    <w:rsid w:val="76BFDB12"/>
    <w:rsid w:val="76FB5003"/>
    <w:rsid w:val="77123D51"/>
    <w:rsid w:val="7737395C"/>
    <w:rsid w:val="773F33C4"/>
    <w:rsid w:val="77732AC2"/>
    <w:rsid w:val="777F2FFC"/>
    <w:rsid w:val="77AB042F"/>
    <w:rsid w:val="77EF86AE"/>
    <w:rsid w:val="77FA2909"/>
    <w:rsid w:val="77FBB10C"/>
    <w:rsid w:val="77FEBCBE"/>
    <w:rsid w:val="77FF077C"/>
    <w:rsid w:val="77FF1F40"/>
    <w:rsid w:val="77FFCD63"/>
    <w:rsid w:val="78C24056"/>
    <w:rsid w:val="78DA2EA9"/>
    <w:rsid w:val="79C01C24"/>
    <w:rsid w:val="79DF9E7C"/>
    <w:rsid w:val="79EF8F15"/>
    <w:rsid w:val="7A9F6A83"/>
    <w:rsid w:val="7AD92753"/>
    <w:rsid w:val="7AEA486C"/>
    <w:rsid w:val="7AFB75A0"/>
    <w:rsid w:val="7BB73B1A"/>
    <w:rsid w:val="7BB787BC"/>
    <w:rsid w:val="7BBD05CC"/>
    <w:rsid w:val="7BBF2789"/>
    <w:rsid w:val="7BEFA653"/>
    <w:rsid w:val="7BEFAD4B"/>
    <w:rsid w:val="7BFADCF8"/>
    <w:rsid w:val="7BFF0EA6"/>
    <w:rsid w:val="7BFF4A5E"/>
    <w:rsid w:val="7CEF4AB6"/>
    <w:rsid w:val="7D063248"/>
    <w:rsid w:val="7D30DD4A"/>
    <w:rsid w:val="7D3F5622"/>
    <w:rsid w:val="7D525D7C"/>
    <w:rsid w:val="7D59184E"/>
    <w:rsid w:val="7D5E5F15"/>
    <w:rsid w:val="7D7B8F7F"/>
    <w:rsid w:val="7D8C529A"/>
    <w:rsid w:val="7DF45AA4"/>
    <w:rsid w:val="7DF6A253"/>
    <w:rsid w:val="7DF7CDFA"/>
    <w:rsid w:val="7E2C750A"/>
    <w:rsid w:val="7E734B6C"/>
    <w:rsid w:val="7E7D42AA"/>
    <w:rsid w:val="7E9853D0"/>
    <w:rsid w:val="7ED70E43"/>
    <w:rsid w:val="7EEE9423"/>
    <w:rsid w:val="7EFFD7DD"/>
    <w:rsid w:val="7F2F6E38"/>
    <w:rsid w:val="7F3824FC"/>
    <w:rsid w:val="7F585270"/>
    <w:rsid w:val="7F7C76D9"/>
    <w:rsid w:val="7F7F462D"/>
    <w:rsid w:val="7F932CDE"/>
    <w:rsid w:val="7F9A4AFD"/>
    <w:rsid w:val="7FB7A222"/>
    <w:rsid w:val="7FD678A3"/>
    <w:rsid w:val="7FD95D3F"/>
    <w:rsid w:val="7FE94E50"/>
    <w:rsid w:val="7FED3AE5"/>
    <w:rsid w:val="7FFB93CA"/>
    <w:rsid w:val="7FFD5248"/>
    <w:rsid w:val="7FFF2252"/>
    <w:rsid w:val="95FEC1C4"/>
    <w:rsid w:val="9C9FE354"/>
    <w:rsid w:val="9D45BB38"/>
    <w:rsid w:val="9DFA3C8D"/>
    <w:rsid w:val="9F73B232"/>
    <w:rsid w:val="9FFFBFF4"/>
    <w:rsid w:val="A7ADDC78"/>
    <w:rsid w:val="A7B4FE04"/>
    <w:rsid w:val="AAD9929A"/>
    <w:rsid w:val="AFF3E16E"/>
    <w:rsid w:val="AFF712AC"/>
    <w:rsid w:val="AFFB8A00"/>
    <w:rsid w:val="AFFFB7A9"/>
    <w:rsid w:val="B3F316DF"/>
    <w:rsid w:val="B6FDEA49"/>
    <w:rsid w:val="B77E6C0B"/>
    <w:rsid w:val="B797BA1C"/>
    <w:rsid w:val="B7BFA034"/>
    <w:rsid w:val="B7C2EFC9"/>
    <w:rsid w:val="B7FF9D0C"/>
    <w:rsid w:val="B9EFF0F1"/>
    <w:rsid w:val="BB4B0E87"/>
    <w:rsid w:val="BB5B2330"/>
    <w:rsid w:val="BBDF5320"/>
    <w:rsid w:val="BCF7B01E"/>
    <w:rsid w:val="BCF976BD"/>
    <w:rsid w:val="BDE5662C"/>
    <w:rsid w:val="BF36D048"/>
    <w:rsid w:val="BFB7AB31"/>
    <w:rsid w:val="BFE672B5"/>
    <w:rsid w:val="BFFE53B4"/>
    <w:rsid w:val="BFFF0A3B"/>
    <w:rsid w:val="BFFF84C8"/>
    <w:rsid w:val="C5767BB8"/>
    <w:rsid w:val="C6F7E866"/>
    <w:rsid w:val="CAFDADBE"/>
    <w:rsid w:val="CCAEA054"/>
    <w:rsid w:val="CFDF6E21"/>
    <w:rsid w:val="CFF64FCF"/>
    <w:rsid w:val="D15DE91A"/>
    <w:rsid w:val="D174FDE8"/>
    <w:rsid w:val="D1FFF584"/>
    <w:rsid w:val="D3F18437"/>
    <w:rsid w:val="D57FB589"/>
    <w:rsid w:val="D5FF3DBE"/>
    <w:rsid w:val="D5FF8B0A"/>
    <w:rsid w:val="D67FE771"/>
    <w:rsid w:val="D6BF72D4"/>
    <w:rsid w:val="D7E983FF"/>
    <w:rsid w:val="D8CF872E"/>
    <w:rsid w:val="DB5FABC1"/>
    <w:rsid w:val="DBDFF1C0"/>
    <w:rsid w:val="DCF7F45E"/>
    <w:rsid w:val="DDBFDE5D"/>
    <w:rsid w:val="DEBB7628"/>
    <w:rsid w:val="DF361A13"/>
    <w:rsid w:val="DF5F3B05"/>
    <w:rsid w:val="DF5FF026"/>
    <w:rsid w:val="DF7D8C26"/>
    <w:rsid w:val="DFDDDA86"/>
    <w:rsid w:val="E3FD4D5B"/>
    <w:rsid w:val="E47368C8"/>
    <w:rsid w:val="E5955D9C"/>
    <w:rsid w:val="E672326A"/>
    <w:rsid w:val="E6BBB6A3"/>
    <w:rsid w:val="E6BE8AB7"/>
    <w:rsid w:val="E7BB907E"/>
    <w:rsid w:val="E8DAC67F"/>
    <w:rsid w:val="E957BF82"/>
    <w:rsid w:val="EA9AA08E"/>
    <w:rsid w:val="EB2DCABD"/>
    <w:rsid w:val="EB764096"/>
    <w:rsid w:val="EBBB89BF"/>
    <w:rsid w:val="EBD5F73D"/>
    <w:rsid w:val="EBFD841A"/>
    <w:rsid w:val="EC50C94E"/>
    <w:rsid w:val="EDB33895"/>
    <w:rsid w:val="EDF983EF"/>
    <w:rsid w:val="EDFD52ED"/>
    <w:rsid w:val="EE26ADCB"/>
    <w:rsid w:val="EF37F4E2"/>
    <w:rsid w:val="EF5BF66D"/>
    <w:rsid w:val="EF7F3383"/>
    <w:rsid w:val="EFB1DEE6"/>
    <w:rsid w:val="EFB2C2E7"/>
    <w:rsid w:val="EFBCEB91"/>
    <w:rsid w:val="EFD0BBAE"/>
    <w:rsid w:val="EFDD554E"/>
    <w:rsid w:val="EFEFC2F1"/>
    <w:rsid w:val="EFFFA9AC"/>
    <w:rsid w:val="F1595000"/>
    <w:rsid w:val="F1FCBD6C"/>
    <w:rsid w:val="F3730244"/>
    <w:rsid w:val="F37FBC8D"/>
    <w:rsid w:val="F3DF695E"/>
    <w:rsid w:val="F3EF6DB6"/>
    <w:rsid w:val="F3FDD338"/>
    <w:rsid w:val="F57ACD26"/>
    <w:rsid w:val="F5F22EB7"/>
    <w:rsid w:val="F6753C28"/>
    <w:rsid w:val="F6F9CC09"/>
    <w:rsid w:val="F6FFDC46"/>
    <w:rsid w:val="F79F951B"/>
    <w:rsid w:val="F7BB905D"/>
    <w:rsid w:val="F7DFD5D0"/>
    <w:rsid w:val="F9968E6B"/>
    <w:rsid w:val="F9FA3AD5"/>
    <w:rsid w:val="FA5EC977"/>
    <w:rsid w:val="FA6FD43B"/>
    <w:rsid w:val="FA9FAFBB"/>
    <w:rsid w:val="FAADA8CA"/>
    <w:rsid w:val="FAECDD0D"/>
    <w:rsid w:val="FB4EED0D"/>
    <w:rsid w:val="FB7E7C2F"/>
    <w:rsid w:val="FBBF1013"/>
    <w:rsid w:val="FBBFCEE1"/>
    <w:rsid w:val="FBF9EB9F"/>
    <w:rsid w:val="FBFF1F82"/>
    <w:rsid w:val="FC576A0D"/>
    <w:rsid w:val="FCEFC88F"/>
    <w:rsid w:val="FD3BB213"/>
    <w:rsid w:val="FD7E460E"/>
    <w:rsid w:val="FDCFD845"/>
    <w:rsid w:val="FDF9C832"/>
    <w:rsid w:val="FDFE7B0A"/>
    <w:rsid w:val="FDFF6A5C"/>
    <w:rsid w:val="FE1188E0"/>
    <w:rsid w:val="FE7E1FE8"/>
    <w:rsid w:val="FEB32BC9"/>
    <w:rsid w:val="FEF738D0"/>
    <w:rsid w:val="FF056A06"/>
    <w:rsid w:val="FF3B14B5"/>
    <w:rsid w:val="FF3BE222"/>
    <w:rsid w:val="FF3FAC63"/>
    <w:rsid w:val="FF6705B6"/>
    <w:rsid w:val="FF7A3B64"/>
    <w:rsid w:val="FF7F5600"/>
    <w:rsid w:val="FF7F6C2F"/>
    <w:rsid w:val="FFAE4B53"/>
    <w:rsid w:val="FFAFEB29"/>
    <w:rsid w:val="FFBEA172"/>
    <w:rsid w:val="FFD53605"/>
    <w:rsid w:val="FFD605D6"/>
    <w:rsid w:val="FFDB4B0C"/>
    <w:rsid w:val="FFDBC3A4"/>
    <w:rsid w:val="FFDF7F0B"/>
    <w:rsid w:val="FFEE76F4"/>
    <w:rsid w:val="FFF392BF"/>
    <w:rsid w:val="FFF507CE"/>
    <w:rsid w:val="FFFADD44"/>
    <w:rsid w:val="FFFB3B1B"/>
    <w:rsid w:val="FFFBBF50"/>
    <w:rsid w:val="FFFBCDD0"/>
    <w:rsid w:val="FFFE1B83"/>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29"/>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2065</Words>
  <Characters>2160</Characters>
  <Lines>27</Lines>
  <Paragraphs>7</Paragraphs>
  <TotalTime>0</TotalTime>
  <ScaleCrop>false</ScaleCrop>
  <LinksUpToDate>false</LinksUpToDate>
  <CharactersWithSpaces>2200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2021-07-31T05:24:00Z</dcterms:created>
  <dc:creator>微软用户</dc:creator>
  <cp:lastModifiedBy>user</cp:lastModifiedBy>
  <cp:lastPrinted>2022-03-31T17:47:00Z</cp:lastPrinted>
  <dcterms:modified xsi:type="dcterms:W3CDTF">2022-04-11T10:43:00Z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20FC0A0FEFB7472688FF5EA67F78CFE6</vt:lpwstr>
  </property>
</Properties>
</file>