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rPr>
      </w:pPr>
      <w:r>
        <w:rPr>
          <w:rFonts w:hint="default" w:ascii="Times New Roman" w:hAnsi="Times New Roman" w:eastAsia="楷体" w:cs="Times New Roman"/>
          <w:color w:val="auto"/>
          <w:w w:val="97"/>
        </w:rPr>
        <w:t>枣环许可字</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rPr>
        <w:t>202</w:t>
      </w:r>
      <w:r>
        <w:rPr>
          <w:rFonts w:hint="default" w:ascii="Times New Roman" w:hAnsi="Times New Roman" w:eastAsia="楷体" w:cs="Times New Roman"/>
          <w:color w:val="auto"/>
          <w:w w:val="97"/>
          <w:lang w:val="en-US" w:eastAsia="zh-CN"/>
        </w:rPr>
        <w:t>2</w:t>
      </w:r>
      <w:r>
        <w:rPr>
          <w:rFonts w:hint="default" w:ascii="Times New Roman" w:hAnsi="Times New Roman" w:eastAsia="楷体" w:cs="Times New Roman"/>
          <w:color w:val="auto"/>
          <w:w w:val="97"/>
          <w:lang w:eastAsia="zh-CN"/>
        </w:rPr>
        <w:t>〕</w:t>
      </w:r>
      <w:r>
        <w:rPr>
          <w:rFonts w:hint="default" w:ascii="Times New Roman" w:hAnsi="Times New Roman" w:eastAsia="楷体" w:cs="Times New Roman"/>
          <w:color w:val="auto"/>
          <w:w w:val="97"/>
          <w:lang w:val="en-US" w:eastAsia="zh-CN"/>
        </w:rPr>
        <w:t>40</w:t>
      </w:r>
      <w:r>
        <w:rPr>
          <w:rFonts w:hint="default" w:ascii="Times New Roman" w:hAnsi="Times New Roman" w:eastAsia="楷体" w:cs="Times New Roman"/>
          <w:color w:val="auto"/>
          <w:w w:val="97"/>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z w:val="44"/>
          <w:szCs w:val="44"/>
        </w:rPr>
      </w:pPr>
      <w:r>
        <w:rPr>
          <w:rFonts w:hint="default" w:ascii="Times New Roman" w:hAnsi="Times New Roman" w:eastAsia="方正大标宋简体" w:cs="Times New Roman"/>
          <w:color w:val="auto"/>
          <w:sz w:val="44"/>
          <w:szCs w:val="44"/>
        </w:rPr>
        <w:t>枣庄市生态环境局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w w:val="90"/>
          <w:sz w:val="44"/>
          <w:szCs w:val="44"/>
        </w:rPr>
      </w:pPr>
      <w:r>
        <w:rPr>
          <w:rFonts w:hint="default" w:ascii="Times New Roman" w:hAnsi="Times New Roman" w:eastAsia="方正大标宋简体" w:cs="Times New Roman"/>
          <w:color w:val="auto"/>
          <w:sz w:val="44"/>
          <w:szCs w:val="44"/>
        </w:rPr>
        <w:t>关于中化学科学技术研究有限公司有机液体储氢研发中试项目环境影响报告书的批复</w:t>
      </w:r>
    </w:p>
    <w:p>
      <w:pPr>
        <w:keepNext w:val="0"/>
        <w:keepLines w:val="0"/>
        <w:pageBreakBefore w:val="0"/>
        <w:widowControl w:val="0"/>
        <w:kinsoku/>
        <w:wordWrap/>
        <w:overflowPunct/>
        <w:topLinePunct w:val="0"/>
        <w:autoSpaceDE/>
        <w:autoSpaceDN/>
        <w:bidi w:val="0"/>
        <w:spacing w:line="58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中化学科学技术研究有限公司：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你公司报送的《中化学科学技术研究有限公司有机液体储氢研发中试项目环境影响报告书》收悉。经研究，批复如下：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default" w:ascii="Times New Roman" w:hAnsi="Times New Roman" w:eastAsia="仿宋_GB2312" w:cs="Times New Roman"/>
          <w:color w:val="auto"/>
          <w:spacing w:val="0"/>
          <w:sz w:val="32"/>
          <w:szCs w:val="32"/>
          <w:lang w:eastAsia="zh-CN"/>
        </w:rPr>
        <w:t>位于兖矿鲁南化工有限公司厂区内。主要建设10t/a</w:t>
      </w:r>
      <w:r>
        <w:rPr>
          <w:rFonts w:hint="default" w:ascii="Times New Roman" w:hAnsi="Times New Roman" w:eastAsia="仿宋_GB2312" w:cs="Times New Roman"/>
          <w:color w:val="auto"/>
          <w:spacing w:val="0"/>
          <w:sz w:val="32"/>
          <w:szCs w:val="32"/>
          <w:lang w:eastAsia="zh-CN"/>
        </w:rPr>
        <w:t>有机液体储氢研发中试装置</w:t>
      </w:r>
      <w:r>
        <w:rPr>
          <w:rFonts w:hint="default" w:ascii="Times New Roman" w:hAnsi="Times New Roman" w:eastAsia="仿宋_GB2312" w:cs="Times New Roman"/>
          <w:color w:val="auto"/>
          <w:spacing w:val="0"/>
          <w:sz w:val="32"/>
          <w:szCs w:val="32"/>
          <w:lang w:eastAsia="zh-CN"/>
        </w:rPr>
        <w:t>一套（项目所用的原料氢气来自兖矿鲁南化工有限公司厂区相临PSA制氢装置），配套控制室、配电室，其他辅助设施依托兖矿鲁南化工有限公司厂区现有装置。中试周期</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lang w:eastAsia="zh-CN"/>
        </w:rPr>
        <w:t>个月。</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在全面落实报告书提出的各项生态保护、污染防治及环境风险防范措施后，</w:t>
      </w:r>
      <w:r>
        <w:rPr>
          <w:rFonts w:hint="default" w:ascii="Times New Roman" w:hAnsi="Times New Roman" w:eastAsia="仿宋_GB2312" w:cs="Times New Roman"/>
          <w:b w:val="0"/>
          <w:bCs w:val="0"/>
          <w:color w:val="auto"/>
          <w:sz w:val="32"/>
          <w:szCs w:val="32"/>
          <w:lang w:eastAsia="zh-CN"/>
        </w:rPr>
        <w:t>项目建设带来的不利环境影响可以得到有效的减免。</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生态环境部门</w:t>
      </w:r>
      <w:r>
        <w:rPr>
          <w:rFonts w:hint="default" w:ascii="Times New Roman" w:hAnsi="Times New Roman" w:eastAsia="仿宋_GB2312" w:cs="Times New Roman"/>
          <w:color w:val="auto"/>
          <w:sz w:val="32"/>
          <w:szCs w:val="32"/>
          <w:lang w:eastAsia="zh-CN"/>
        </w:rPr>
        <w:t>职责</w:t>
      </w:r>
      <w:r>
        <w:rPr>
          <w:rFonts w:hint="default" w:ascii="Times New Roman" w:hAnsi="Times New Roman" w:eastAsia="仿宋_GB2312" w:cs="Times New Roman"/>
          <w:color w:val="auto"/>
          <w:sz w:val="32"/>
          <w:szCs w:val="32"/>
        </w:rPr>
        <w:t>角度，我局原则同意环境影响报告书中所列建设项目的地点、</w:t>
      </w:r>
      <w:r>
        <w:rPr>
          <w:rFonts w:hint="default" w:ascii="Times New Roman" w:hAnsi="Times New Roman" w:eastAsia="仿宋_GB2312" w:cs="Times New Roman"/>
          <w:color w:val="auto"/>
          <w:sz w:val="32"/>
          <w:szCs w:val="32"/>
          <w:lang w:eastAsia="zh-CN"/>
        </w:rPr>
        <w:t>工艺</w:t>
      </w:r>
      <w:r>
        <w:rPr>
          <w:rFonts w:hint="default" w:ascii="Times New Roman" w:hAnsi="Times New Roman" w:eastAsia="仿宋_GB2312" w:cs="Times New Roman"/>
          <w:color w:val="auto"/>
          <w:sz w:val="32"/>
          <w:szCs w:val="32"/>
        </w:rPr>
        <w:t>和拟采取的环境保护措施进行建设和</w:t>
      </w:r>
      <w:r>
        <w:rPr>
          <w:rFonts w:hint="default" w:ascii="Times New Roman" w:hAnsi="Times New Roman" w:eastAsia="仿宋_GB2312" w:cs="Times New Roman"/>
          <w:color w:val="auto"/>
          <w:sz w:val="32"/>
          <w:szCs w:val="32"/>
          <w:lang w:eastAsia="zh-CN"/>
        </w:rPr>
        <w:t>运营</w:t>
      </w:r>
      <w:r>
        <w:rPr>
          <w:rFonts w:hint="default" w:ascii="Times New Roman" w:hAnsi="Times New Roman" w:eastAsia="仿宋_GB2312" w:cs="Times New Roman"/>
          <w:color w:val="auto"/>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color w:val="auto"/>
          <w:sz w:val="32"/>
          <w:szCs w:val="32"/>
        </w:rPr>
        <w:t>（二）强化大气污染防治措施。</w:t>
      </w:r>
      <w:r>
        <w:rPr>
          <w:rFonts w:hint="default" w:ascii="Times New Roman" w:hAnsi="Times New Roman" w:eastAsia="仿宋_GB2312" w:cs="Times New Roman"/>
          <w:b w:val="0"/>
          <w:bCs w:val="0"/>
          <w:color w:val="auto"/>
          <w:spacing w:val="0"/>
          <w:sz w:val="32"/>
          <w:szCs w:val="32"/>
          <w:lang w:eastAsia="zh-CN"/>
        </w:rPr>
        <w:t>项目有机液体脱氢加氢过程产生的少量气相</w:t>
      </w:r>
      <w:r>
        <w:rPr>
          <w:rFonts w:hint="default" w:ascii="Times New Roman" w:hAnsi="Times New Roman" w:eastAsia="仿宋_GB2312" w:cs="Times New Roman"/>
          <w:b w:val="0"/>
          <w:bCs w:val="0"/>
          <w:color w:val="auto"/>
          <w:spacing w:val="0"/>
          <w:sz w:val="32"/>
          <w:szCs w:val="32"/>
          <w:lang w:eastAsia="zh-CN"/>
        </w:rPr>
        <w:t>，就近排入鲁南化工火炬系统燃烧处置。</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落实报告书提出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w:t>
      </w:r>
      <w:r>
        <w:rPr>
          <w:rFonts w:hint="default" w:ascii="Times New Roman" w:hAnsi="Times New Roman" w:eastAsia="仿宋_GB2312" w:cs="Times New Roman"/>
          <w:color w:val="auto"/>
          <w:sz w:val="32"/>
          <w:szCs w:val="32"/>
          <w:lang w:eastAsia="zh-CN"/>
        </w:rPr>
        <w:t>项目采用DCS生产控制系统，物料输送管道密闭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厂界无组织废气</w:t>
      </w:r>
      <w:r>
        <w:rPr>
          <w:rFonts w:hint="default" w:ascii="Times New Roman" w:hAnsi="Times New Roman" w:eastAsia="仿宋_GB2312" w:cs="Times New Roman"/>
          <w:color w:val="auto"/>
          <w:sz w:val="32"/>
          <w:szCs w:val="32"/>
          <w:lang w:eastAsia="zh-CN"/>
        </w:rPr>
        <w:t>须符合</w:t>
      </w:r>
      <w:r>
        <w:rPr>
          <w:rFonts w:hint="default" w:ascii="Times New Roman" w:hAnsi="Times New Roman" w:eastAsia="仿宋_GB2312" w:cs="Times New Roman"/>
          <w:color w:val="auto"/>
          <w:sz w:val="32"/>
          <w:szCs w:val="32"/>
          <w:lang w:eastAsia="zh-CN"/>
        </w:rPr>
        <w:t>《挥发性有机物排放标准第6部分：有机化工行业》(DB37/2801.6-2018)表3标准要求。</w:t>
      </w:r>
    </w:p>
    <w:p>
      <w:pPr>
        <w:pStyle w:val="39"/>
        <w:keepNext w:val="0"/>
        <w:keepLines w:val="0"/>
        <w:pageBreakBefore w:val="0"/>
        <w:widowControl w:val="0"/>
        <w:kinsoku/>
        <w:wordWrap/>
        <w:overflowPunct/>
        <w:topLinePunct w:val="0"/>
        <w:autoSpaceDE/>
        <w:autoSpaceDN/>
        <w:bidi w:val="0"/>
        <w:spacing w:line="620" w:lineRule="exact"/>
        <w:ind w:firstLine="48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（三）严格落实水污染防治措施。</w:t>
      </w:r>
      <w:r>
        <w:rPr>
          <w:rFonts w:hint="default" w:ascii="Times New Roman" w:hAnsi="Times New Roman" w:eastAsia="仿宋_GB2312" w:cs="Times New Roman"/>
          <w:color w:val="auto"/>
          <w:sz w:val="32"/>
          <w:szCs w:val="32"/>
        </w:rPr>
        <w:t>按照“雨污分流、清污分流、污污分流”原则完善厂区排水系统。</w:t>
      </w:r>
      <w:r>
        <w:rPr>
          <w:rFonts w:hint="default" w:ascii="Times New Roman" w:hAnsi="Times New Roman" w:eastAsia="仿宋_GB2312" w:cs="Times New Roman"/>
          <w:b w:val="0"/>
          <w:bCs w:val="0"/>
          <w:color w:val="auto"/>
          <w:sz w:val="32"/>
          <w:szCs w:val="32"/>
          <w:lang w:val="en-US" w:eastAsia="zh-CN"/>
        </w:rPr>
        <w:t>项目不涉及生产、生活废水排放。初期雨水经管道收集至鲁化污水处理厂处理后外排，处理后的废水达到《流域水污染物综合排放标准 第1部分：南四湖东平湖流域》(DB37/3416.1-2018)表2一般保护区域标准要求，排入小沂河。</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（五）严格落实噪声污染防治措施。</w:t>
      </w:r>
      <w:r>
        <w:rPr>
          <w:rFonts w:hint="default" w:ascii="Times New Roman" w:hAnsi="Times New Roman" w:eastAsia="仿宋_GB2312" w:cs="Times New Roman"/>
          <w:b w:val="0"/>
          <w:bCs w:val="0"/>
          <w:color w:val="auto"/>
          <w:sz w:val="32"/>
          <w:szCs w:val="32"/>
          <w:lang w:eastAsia="zh-CN"/>
        </w:rPr>
        <w:t>采取减震、隔声、消声等措施。</w:t>
      </w:r>
      <w:r>
        <w:rPr>
          <w:rFonts w:hint="default" w:ascii="Times New Roman" w:hAnsi="Times New Roman" w:eastAsia="仿宋_GB2312" w:cs="Times New Roman"/>
          <w:color w:val="auto"/>
          <w:sz w:val="32"/>
          <w:szCs w:val="32"/>
        </w:rPr>
        <w:t xml:space="preserve">厂界噪声须符合《工业企业厂界环境噪声排放标准》(GB12348–2008)中3类功能区的要求。 </w:t>
      </w:r>
    </w:p>
    <w:p>
      <w:pPr>
        <w:pStyle w:val="30"/>
        <w:keepNext w:val="0"/>
        <w:keepLines w:val="0"/>
        <w:pageBreakBefore w:val="0"/>
        <w:widowControl w:val="0"/>
        <w:tabs>
          <w:tab w:val="left" w:pos="3030"/>
        </w:tabs>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（六）严格落实固体废物分类处置措施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sz w:val="32"/>
          <w:szCs w:val="32"/>
          <w:lang w:eastAsia="zh-CN"/>
        </w:rPr>
        <w:t>重组分、废加氢催化剂、废脱氢催化剂、更换的废液相热媒</w:t>
      </w:r>
      <w:r>
        <w:rPr>
          <w:rFonts w:hint="default" w:ascii="Times New Roman" w:hAnsi="Times New Roman" w:eastAsia="仿宋_GB2312" w:cs="Times New Roman"/>
          <w:b w:val="0"/>
          <w:bCs w:val="0"/>
          <w:color w:val="auto"/>
          <w:spacing w:val="0"/>
          <w:sz w:val="32"/>
          <w:szCs w:val="32"/>
          <w:lang w:eastAsia="zh-CN"/>
        </w:rPr>
        <w:t>委托有资质单位运输处置。</w:t>
      </w:r>
      <w:r>
        <w:rPr>
          <w:rFonts w:hint="default" w:ascii="Times New Roman" w:hAnsi="Times New Roman" w:eastAsia="仿宋_GB2312" w:cs="Times New Roman"/>
          <w:color w:val="auto"/>
          <w:sz w:val="32"/>
          <w:szCs w:val="32"/>
        </w:rPr>
        <w:t>工业固体废物贮存场所等须</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 xml:space="preserve">《一般工业固体废物贮存和填埋污染控制标准》（GB18599-2020）要求。严格落实危险废物处置要求，危废暂存间须符合《危险废物贮存污染控制标准》(GB18597-2001)及修改单标准要求。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健全环境管理制度。落实环境监测计划，发现异常情况，及时采取相关措施并向当地生态环境部门报告。严格按照国家环境保护相关法律法规以及排污许可证申请与核发技术规范要求申请排污许可证，不得无证排污或不按证排污，同时应做好排污许可证执行报告等相关工作。采用先进的生产工艺、技术和设备，全面贯彻清洁生产理念，采取有效的污染物治理与废物综合利用措施，确保满足清洁生产的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）强化环境风险防范和应急措施。强化环境风险防范和应急措施。</w:t>
      </w:r>
      <w:r>
        <w:rPr>
          <w:rFonts w:hint="default" w:ascii="Times New Roman" w:hAnsi="Times New Roman" w:eastAsia="仿宋_GB2312" w:cs="Times New Roman"/>
          <w:bCs/>
          <w:color w:val="auto"/>
          <w:sz w:val="32"/>
          <w:szCs w:val="32"/>
          <w:highlight w:val="none"/>
        </w:rPr>
        <w:t>制定突发环境事件应急预案，配备必要的事故防范应急设施、设备</w:t>
      </w:r>
      <w:r>
        <w:rPr>
          <w:rFonts w:hint="default" w:ascii="Times New Roman" w:hAnsi="Times New Roman" w:eastAsia="仿宋_GB2312" w:cs="Times New Roman"/>
          <w:color w:val="auto"/>
          <w:sz w:val="32"/>
          <w:szCs w:val="32"/>
          <w:highlight w:val="none"/>
        </w:rPr>
        <w:t>并演练，切实加强事故应急处理及防范能力，确保环境安全。</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九</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 </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6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62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default" w:ascii="Times New Roman" w:hAnsi="Times New Roman" w:eastAsia="仿宋_GB2312" w:cs="Times New Roman"/>
          <w:color w:val="auto"/>
          <w:sz w:val="32"/>
          <w:szCs w:val="32"/>
          <w:lang w:eastAsia="zh-CN"/>
        </w:rPr>
        <w:t>滕州</w:t>
      </w:r>
      <w:r>
        <w:rPr>
          <w:rFonts w:hint="default" w:ascii="Times New Roman" w:hAnsi="Times New Roman" w:eastAsia="仿宋_GB2312" w:cs="Times New Roman"/>
          <w:color w:val="auto"/>
          <w:sz w:val="32"/>
          <w:szCs w:val="32"/>
        </w:rPr>
        <w:t xml:space="preserve">分局，并按规定接受各级生态环境部门的监督检查。 </w:t>
      </w:r>
    </w:p>
    <w:p>
      <w:pPr>
        <w:pStyle w:val="2"/>
        <w:keepNext w:val="0"/>
        <w:keepLines w:val="0"/>
        <w:pageBreakBefore w:val="0"/>
        <w:widowControl w:val="0"/>
        <w:kinsoku/>
        <w:wordWrap/>
        <w:overflowPunct/>
        <w:topLinePunct w:val="0"/>
        <w:autoSpaceDE/>
        <w:autoSpaceDN/>
        <w:bidi w:val="0"/>
        <w:spacing w:line="620" w:lineRule="exact"/>
        <w:ind w:left="0" w:leftChars="0" w:firstLine="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pStyle w:val="2"/>
        <w:keepNext w:val="0"/>
        <w:keepLines w:val="0"/>
        <w:pageBreakBefore w:val="0"/>
        <w:widowControl w:val="0"/>
        <w:kinsoku/>
        <w:wordWrap/>
        <w:overflowPunct/>
        <w:topLinePunct w:val="0"/>
        <w:autoSpaceDE/>
        <w:autoSpaceDN/>
        <w:bidi w:val="0"/>
        <w:adjustRightInd/>
        <w:snapToGrid/>
        <w:spacing w:line="620" w:lineRule="exact"/>
        <w:ind w:left="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5120" w:firstLineChars="16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日</w:t>
      </w:r>
    </w:p>
    <w:p>
      <w:pPr>
        <w:pStyle w:val="2"/>
        <w:rPr>
          <w:rFonts w:hint="default" w:ascii="Times New Roman" w:hAnsi="Times New Roman" w:cs="Times New Roman"/>
          <w:color w:val="auto"/>
        </w:rPr>
      </w:pPr>
    </w:p>
    <w:p>
      <w:pPr>
        <w:spacing w:line="420" w:lineRule="exact"/>
        <w:jc w:val="left"/>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eastAsia="仿宋_GB2312" w:cs="Times New Roman"/>
          <w:color w:val="auto"/>
          <w:sz w:val="30"/>
          <w:szCs w:val="30"/>
        </w:rPr>
      </w:pPr>
    </w:p>
    <w:p>
      <w:pPr>
        <w:pStyle w:val="2"/>
        <w:rPr>
          <w:rFonts w:hint="default" w:ascii="Times New Roman" w:hAnsi="Times New Roman" w:eastAsia="仿宋_GB2312" w:cs="Times New Roman"/>
          <w:color w:val="auto"/>
          <w:sz w:val="30"/>
          <w:szCs w:val="30"/>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ind w:left="0" w:leftChars="0" w:firstLine="0" w:firstLineChars="0"/>
        <w:rPr>
          <w:rFonts w:hint="default"/>
          <w:color w:val="auto"/>
        </w:rPr>
      </w:pPr>
    </w:p>
    <w:p>
      <w:pPr>
        <w:rPr>
          <w:rFonts w:hint="default" w:ascii="Times New Roman" w:hAnsi="Times New Roman" w:cs="Times New Roman"/>
          <w:color w:val="auto"/>
        </w:rPr>
      </w:pPr>
    </w:p>
    <w:p>
      <w:pPr>
        <w:pStyle w:val="2"/>
        <w:rPr>
          <w:rFonts w:hint="default"/>
        </w:rPr>
      </w:pPr>
      <w:bookmarkStart w:id="0" w:name="_GoBack"/>
      <w:bookmarkEnd w:id="0"/>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left="900"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抄送：市生态环境保护综合执法支队、</w:t>
            </w:r>
            <w:r>
              <w:rPr>
                <w:rFonts w:hint="default" w:ascii="Times New Roman" w:hAnsi="Times New Roman" w:eastAsia="仿宋_GB2312" w:cs="Times New Roman"/>
                <w:color w:val="auto"/>
                <w:sz w:val="28"/>
                <w:szCs w:val="28"/>
                <w:lang w:eastAsia="zh-CN"/>
              </w:rPr>
              <w:t>滕州</w:t>
            </w:r>
            <w:r>
              <w:rPr>
                <w:rFonts w:hint="default" w:ascii="Times New Roman" w:hAnsi="Times New Roman" w:eastAsia="仿宋_GB2312" w:cs="Times New Roman"/>
                <w:color w:val="auto"/>
                <w:sz w:val="28"/>
                <w:szCs w:val="28"/>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枣庄市生态环境局办公室               </w: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tc>
      </w:tr>
    </w:tbl>
    <w:p>
      <w:pPr>
        <w:keepNext w:val="0"/>
        <w:keepLines w:val="0"/>
        <w:pageBreakBefore w:val="0"/>
        <w:widowControl w:val="0"/>
        <w:tabs>
          <w:tab w:val="left" w:pos="1989"/>
          <w:tab w:val="left" w:pos="6840"/>
          <w:tab w:val="left" w:pos="8280"/>
        </w:tabs>
        <w:kinsoku/>
        <w:wordWrap/>
        <w:overflowPunct/>
        <w:topLinePunct w:val="0"/>
        <w:autoSpaceDE/>
        <w:autoSpaceDN/>
        <w:bidi w:val="0"/>
        <w:adjustRightInd/>
        <w:snapToGrid/>
        <w:spacing w:line="420" w:lineRule="exact"/>
        <w:jc w:val="righ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t xml:space="preserve"> （共印10份）</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0FA3AD00"/>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C07804"/>
    <w:rsid w:val="29242F92"/>
    <w:rsid w:val="2A1E3EA9"/>
    <w:rsid w:val="2A4372D3"/>
    <w:rsid w:val="2A862F5B"/>
    <w:rsid w:val="2AE10176"/>
    <w:rsid w:val="2B287CC0"/>
    <w:rsid w:val="2C9F1A7A"/>
    <w:rsid w:val="2CB83751"/>
    <w:rsid w:val="2CC35146"/>
    <w:rsid w:val="2CE51E7C"/>
    <w:rsid w:val="2D7F5F3B"/>
    <w:rsid w:val="2E102318"/>
    <w:rsid w:val="2E144B70"/>
    <w:rsid w:val="2EB52114"/>
    <w:rsid w:val="2EFF5631"/>
    <w:rsid w:val="2F5A677B"/>
    <w:rsid w:val="2FB7A206"/>
    <w:rsid w:val="2FF64284"/>
    <w:rsid w:val="2FFBFE35"/>
    <w:rsid w:val="3054546B"/>
    <w:rsid w:val="31534ACC"/>
    <w:rsid w:val="31846766"/>
    <w:rsid w:val="318C3401"/>
    <w:rsid w:val="31F97B06"/>
    <w:rsid w:val="325355C3"/>
    <w:rsid w:val="3322137D"/>
    <w:rsid w:val="338A27B8"/>
    <w:rsid w:val="33AC0A39"/>
    <w:rsid w:val="33DD7E4D"/>
    <w:rsid w:val="33FB4A48"/>
    <w:rsid w:val="34CA3AE5"/>
    <w:rsid w:val="34F82151"/>
    <w:rsid w:val="35FE6BC7"/>
    <w:rsid w:val="3671626C"/>
    <w:rsid w:val="36F34C00"/>
    <w:rsid w:val="37724F2B"/>
    <w:rsid w:val="3798389B"/>
    <w:rsid w:val="37D16482"/>
    <w:rsid w:val="37FF17D1"/>
    <w:rsid w:val="38A4257E"/>
    <w:rsid w:val="39B1734A"/>
    <w:rsid w:val="39E12F92"/>
    <w:rsid w:val="3AAE2002"/>
    <w:rsid w:val="3ABA306E"/>
    <w:rsid w:val="3AF50A07"/>
    <w:rsid w:val="3B4D624B"/>
    <w:rsid w:val="3BC7254A"/>
    <w:rsid w:val="3C9A3604"/>
    <w:rsid w:val="3D1A2271"/>
    <w:rsid w:val="3D4FC456"/>
    <w:rsid w:val="3D6B698F"/>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F0093"/>
    <w:rsid w:val="4FB96FA4"/>
    <w:rsid w:val="4FC7EA9E"/>
    <w:rsid w:val="4FDF1043"/>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2D7BE3"/>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EF775A"/>
    <w:rsid w:val="5EFB6C43"/>
    <w:rsid w:val="5F3F9149"/>
    <w:rsid w:val="5F569EDC"/>
    <w:rsid w:val="5F77F8FA"/>
    <w:rsid w:val="5F814478"/>
    <w:rsid w:val="5F97286F"/>
    <w:rsid w:val="5FEC9EC3"/>
    <w:rsid w:val="5FEF263E"/>
    <w:rsid w:val="61313C78"/>
    <w:rsid w:val="61571C63"/>
    <w:rsid w:val="61573C78"/>
    <w:rsid w:val="619A7C04"/>
    <w:rsid w:val="61C66672"/>
    <w:rsid w:val="61DA1280"/>
    <w:rsid w:val="62227F6A"/>
    <w:rsid w:val="627833DE"/>
    <w:rsid w:val="62DB2B71"/>
    <w:rsid w:val="63E1330F"/>
    <w:rsid w:val="64AF43D7"/>
    <w:rsid w:val="64F92008"/>
    <w:rsid w:val="65D64AF1"/>
    <w:rsid w:val="65E73B71"/>
    <w:rsid w:val="663B29A4"/>
    <w:rsid w:val="664A5F3A"/>
    <w:rsid w:val="670C1B3E"/>
    <w:rsid w:val="675353DE"/>
    <w:rsid w:val="677ED80C"/>
    <w:rsid w:val="67AB3EDE"/>
    <w:rsid w:val="67D76634"/>
    <w:rsid w:val="68225A75"/>
    <w:rsid w:val="682C6BA5"/>
    <w:rsid w:val="68C905A1"/>
    <w:rsid w:val="68F44B5C"/>
    <w:rsid w:val="694C3255"/>
    <w:rsid w:val="696A13FB"/>
    <w:rsid w:val="696B222C"/>
    <w:rsid w:val="697A7086"/>
    <w:rsid w:val="698226A4"/>
    <w:rsid w:val="69BA0E9E"/>
    <w:rsid w:val="69D173FF"/>
    <w:rsid w:val="69FF179F"/>
    <w:rsid w:val="6AC20A7D"/>
    <w:rsid w:val="6BB890BD"/>
    <w:rsid w:val="6BB9FAE5"/>
    <w:rsid w:val="6BBC91DA"/>
    <w:rsid w:val="6BC404F0"/>
    <w:rsid w:val="6BDC1F0E"/>
    <w:rsid w:val="6BDFFE15"/>
    <w:rsid w:val="6BFE5BB2"/>
    <w:rsid w:val="6C7432F2"/>
    <w:rsid w:val="6D3A5CC5"/>
    <w:rsid w:val="6E7B8CE1"/>
    <w:rsid w:val="6ECF444B"/>
    <w:rsid w:val="6EFA2CE9"/>
    <w:rsid w:val="6EFD7F34"/>
    <w:rsid w:val="6EFEAACB"/>
    <w:rsid w:val="6F057A1E"/>
    <w:rsid w:val="6F7040D8"/>
    <w:rsid w:val="6F8B3834"/>
    <w:rsid w:val="6FEBAFBC"/>
    <w:rsid w:val="6FEEB931"/>
    <w:rsid w:val="6FF6544E"/>
    <w:rsid w:val="6FFB2B1D"/>
    <w:rsid w:val="6FFF0C2A"/>
    <w:rsid w:val="6FFF3CA4"/>
    <w:rsid w:val="713F0465"/>
    <w:rsid w:val="71720090"/>
    <w:rsid w:val="71DE62ED"/>
    <w:rsid w:val="721A7397"/>
    <w:rsid w:val="72612CD4"/>
    <w:rsid w:val="726D868B"/>
    <w:rsid w:val="72AB102C"/>
    <w:rsid w:val="72B01342"/>
    <w:rsid w:val="72F618F0"/>
    <w:rsid w:val="73135EE5"/>
    <w:rsid w:val="73211F18"/>
    <w:rsid w:val="735662C8"/>
    <w:rsid w:val="73E8235D"/>
    <w:rsid w:val="749E0916"/>
    <w:rsid w:val="74DC4C6D"/>
    <w:rsid w:val="74FB78E8"/>
    <w:rsid w:val="758D0746"/>
    <w:rsid w:val="75A0144E"/>
    <w:rsid w:val="75FBF3FC"/>
    <w:rsid w:val="76701595"/>
    <w:rsid w:val="767D1D57"/>
    <w:rsid w:val="76BFDB12"/>
    <w:rsid w:val="76FB5003"/>
    <w:rsid w:val="77123D51"/>
    <w:rsid w:val="7737395C"/>
    <w:rsid w:val="773F33C4"/>
    <w:rsid w:val="77732AC2"/>
    <w:rsid w:val="777F2FFC"/>
    <w:rsid w:val="77AB042F"/>
    <w:rsid w:val="77EF86AE"/>
    <w:rsid w:val="77FA2909"/>
    <w:rsid w:val="77FBB10C"/>
    <w:rsid w:val="77FEBCBE"/>
    <w:rsid w:val="77FF077C"/>
    <w:rsid w:val="77FF1F40"/>
    <w:rsid w:val="77FFCD63"/>
    <w:rsid w:val="78C24056"/>
    <w:rsid w:val="78DA2EA9"/>
    <w:rsid w:val="78FF7CCA"/>
    <w:rsid w:val="79C01C24"/>
    <w:rsid w:val="79DF9E7C"/>
    <w:rsid w:val="79EF8F15"/>
    <w:rsid w:val="7A9F6A83"/>
    <w:rsid w:val="7ABEA882"/>
    <w:rsid w:val="7AD92753"/>
    <w:rsid w:val="7AEA486C"/>
    <w:rsid w:val="7AFB75A0"/>
    <w:rsid w:val="7BB73B1A"/>
    <w:rsid w:val="7BB787BC"/>
    <w:rsid w:val="7BBD05CC"/>
    <w:rsid w:val="7BBF2789"/>
    <w:rsid w:val="7BEFAD4B"/>
    <w:rsid w:val="7BFADCF8"/>
    <w:rsid w:val="7BFF0EA6"/>
    <w:rsid w:val="7BFF4A5E"/>
    <w:rsid w:val="7CEF4AB6"/>
    <w:rsid w:val="7D063248"/>
    <w:rsid w:val="7D30DD4A"/>
    <w:rsid w:val="7D3F5622"/>
    <w:rsid w:val="7D525D7C"/>
    <w:rsid w:val="7D59184E"/>
    <w:rsid w:val="7D5E5F15"/>
    <w:rsid w:val="7D7B8F7F"/>
    <w:rsid w:val="7D8C529A"/>
    <w:rsid w:val="7DF45AA4"/>
    <w:rsid w:val="7DF6A253"/>
    <w:rsid w:val="7DF7CDFA"/>
    <w:rsid w:val="7E2C750A"/>
    <w:rsid w:val="7E734B6C"/>
    <w:rsid w:val="7E7D42AA"/>
    <w:rsid w:val="7E9853D0"/>
    <w:rsid w:val="7ED70E43"/>
    <w:rsid w:val="7EEE9423"/>
    <w:rsid w:val="7EFFD7DD"/>
    <w:rsid w:val="7F2F6E38"/>
    <w:rsid w:val="7F3824FC"/>
    <w:rsid w:val="7F585270"/>
    <w:rsid w:val="7F7C76D9"/>
    <w:rsid w:val="7F7F462D"/>
    <w:rsid w:val="7F932CDE"/>
    <w:rsid w:val="7F9A4AFD"/>
    <w:rsid w:val="7FD678A3"/>
    <w:rsid w:val="7FD95D3F"/>
    <w:rsid w:val="7FE94E50"/>
    <w:rsid w:val="7FED3AE5"/>
    <w:rsid w:val="7FFB93CA"/>
    <w:rsid w:val="7FFD5248"/>
    <w:rsid w:val="7FFF2252"/>
    <w:rsid w:val="95FEC1C4"/>
    <w:rsid w:val="9C9FE354"/>
    <w:rsid w:val="9D45BB38"/>
    <w:rsid w:val="9DFA3C8D"/>
    <w:rsid w:val="9F73B232"/>
    <w:rsid w:val="9FFFBFF4"/>
    <w:rsid w:val="A7ADDC78"/>
    <w:rsid w:val="A7B4FE04"/>
    <w:rsid w:val="AAD9929A"/>
    <w:rsid w:val="AFF3E16E"/>
    <w:rsid w:val="AFF712AC"/>
    <w:rsid w:val="AFFB8A00"/>
    <w:rsid w:val="AFFF8433"/>
    <w:rsid w:val="B3F316DF"/>
    <w:rsid w:val="B6FDEA49"/>
    <w:rsid w:val="B77E6C0B"/>
    <w:rsid w:val="B797BA1C"/>
    <w:rsid w:val="B7BFA034"/>
    <w:rsid w:val="B7C2EFC9"/>
    <w:rsid w:val="B7FF9D0C"/>
    <w:rsid w:val="B9EFF0F1"/>
    <w:rsid w:val="BB4B0E87"/>
    <w:rsid w:val="BB5B2330"/>
    <w:rsid w:val="BBDF5320"/>
    <w:rsid w:val="BCF7B01E"/>
    <w:rsid w:val="BCF976BD"/>
    <w:rsid w:val="BDE5662C"/>
    <w:rsid w:val="BF36D048"/>
    <w:rsid w:val="BFB7AB31"/>
    <w:rsid w:val="BFE672B5"/>
    <w:rsid w:val="BFFE53B4"/>
    <w:rsid w:val="BFFF0A3B"/>
    <w:rsid w:val="BFFF84C8"/>
    <w:rsid w:val="C5767BB8"/>
    <w:rsid w:val="C6F7E866"/>
    <w:rsid w:val="CAFDADBE"/>
    <w:rsid w:val="CCAEA054"/>
    <w:rsid w:val="CFDF6E21"/>
    <w:rsid w:val="CFF64FCF"/>
    <w:rsid w:val="D15DE91A"/>
    <w:rsid w:val="D174FDE8"/>
    <w:rsid w:val="D1FFF584"/>
    <w:rsid w:val="D3F18437"/>
    <w:rsid w:val="D57FB589"/>
    <w:rsid w:val="D5FF3DBE"/>
    <w:rsid w:val="D5FF8B0A"/>
    <w:rsid w:val="D67FE771"/>
    <w:rsid w:val="D6BF72D4"/>
    <w:rsid w:val="D7E983FF"/>
    <w:rsid w:val="D8CF872E"/>
    <w:rsid w:val="DB5FABC1"/>
    <w:rsid w:val="DBDFF1C0"/>
    <w:rsid w:val="DCF7F45E"/>
    <w:rsid w:val="DDBFDE5D"/>
    <w:rsid w:val="DEBB7628"/>
    <w:rsid w:val="DF361A13"/>
    <w:rsid w:val="DF5F3B05"/>
    <w:rsid w:val="DF5FF026"/>
    <w:rsid w:val="DF7D8C26"/>
    <w:rsid w:val="E3FD4D5B"/>
    <w:rsid w:val="E47368C8"/>
    <w:rsid w:val="E5955D9C"/>
    <w:rsid w:val="E672326A"/>
    <w:rsid w:val="E6BBB6A3"/>
    <w:rsid w:val="E6BE8AB7"/>
    <w:rsid w:val="E7BB907E"/>
    <w:rsid w:val="E8DAC67F"/>
    <w:rsid w:val="E957BF82"/>
    <w:rsid w:val="EA9AA08E"/>
    <w:rsid w:val="EB2DCABD"/>
    <w:rsid w:val="EB764096"/>
    <w:rsid w:val="EBBB89BF"/>
    <w:rsid w:val="EBD5F73D"/>
    <w:rsid w:val="EBFD841A"/>
    <w:rsid w:val="EC50C94E"/>
    <w:rsid w:val="EDB33895"/>
    <w:rsid w:val="EDFD52ED"/>
    <w:rsid w:val="EE26ADCB"/>
    <w:rsid w:val="EF37F4E2"/>
    <w:rsid w:val="EF5BF66D"/>
    <w:rsid w:val="EF7F3383"/>
    <w:rsid w:val="EFB2C2E7"/>
    <w:rsid w:val="EFBCEB91"/>
    <w:rsid w:val="EFD0BBAE"/>
    <w:rsid w:val="EFDD554E"/>
    <w:rsid w:val="EFEFC2F1"/>
    <w:rsid w:val="EFFFA9AC"/>
    <w:rsid w:val="F1595000"/>
    <w:rsid w:val="F1FCBD6C"/>
    <w:rsid w:val="F3730244"/>
    <w:rsid w:val="F37FBC8D"/>
    <w:rsid w:val="F3DF695E"/>
    <w:rsid w:val="F3EF6DB6"/>
    <w:rsid w:val="F3FDD338"/>
    <w:rsid w:val="F57ACD26"/>
    <w:rsid w:val="F5F22EB7"/>
    <w:rsid w:val="F6753C28"/>
    <w:rsid w:val="F6F9CC09"/>
    <w:rsid w:val="F6FFDC46"/>
    <w:rsid w:val="F7BB905D"/>
    <w:rsid w:val="F7DFD5D0"/>
    <w:rsid w:val="F9968E6B"/>
    <w:rsid w:val="F9FA3AD5"/>
    <w:rsid w:val="FA5EC977"/>
    <w:rsid w:val="FA6FD43B"/>
    <w:rsid w:val="FA9FAFBB"/>
    <w:rsid w:val="FAADA8CA"/>
    <w:rsid w:val="FAECDD0D"/>
    <w:rsid w:val="FB4EED0D"/>
    <w:rsid w:val="FB7E7C2F"/>
    <w:rsid w:val="FBBF1013"/>
    <w:rsid w:val="FBBFCEE1"/>
    <w:rsid w:val="FBF9EB9F"/>
    <w:rsid w:val="FBFF1F82"/>
    <w:rsid w:val="FC576A0D"/>
    <w:rsid w:val="FD3BB213"/>
    <w:rsid w:val="FD7E460E"/>
    <w:rsid w:val="FDCFD845"/>
    <w:rsid w:val="FDF9C832"/>
    <w:rsid w:val="FDFE7B0A"/>
    <w:rsid w:val="FDFF6A5C"/>
    <w:rsid w:val="FE1188E0"/>
    <w:rsid w:val="FE7E1FE8"/>
    <w:rsid w:val="FEB32BC9"/>
    <w:rsid w:val="FEF738D0"/>
    <w:rsid w:val="FF056A06"/>
    <w:rsid w:val="FF3B14B5"/>
    <w:rsid w:val="FF3BE222"/>
    <w:rsid w:val="FF3FAC63"/>
    <w:rsid w:val="FF6705B6"/>
    <w:rsid w:val="FF7A3B64"/>
    <w:rsid w:val="FF7F5600"/>
    <w:rsid w:val="FF7F6C2F"/>
    <w:rsid w:val="FFAE4B53"/>
    <w:rsid w:val="FFAFEB29"/>
    <w:rsid w:val="FFBEA172"/>
    <w:rsid w:val="FFD53605"/>
    <w:rsid w:val="FFD605D6"/>
    <w:rsid w:val="FFDBC3A4"/>
    <w:rsid w:val="FFDF7F0B"/>
    <w:rsid w:val="FFEE76F4"/>
    <w:rsid w:val="FFF392BF"/>
    <w:rsid w:val="FFF507CE"/>
    <w:rsid w:val="FFFADD44"/>
    <w:rsid w:val="FFFB3B1B"/>
    <w:rsid w:val="FFFBBF50"/>
    <w:rsid w:val="FFFBCDD0"/>
    <w:rsid w:val="FFFE1B83"/>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29"/>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2089</Words>
  <Characters>2179</Characters>
  <Lines>27</Lines>
  <Paragraphs>7</Paragraphs>
  <TotalTime>0</TotalTime>
  <ScaleCrop>false</ScaleCrop>
  <LinksUpToDate>false</LinksUpToDate>
  <CharactersWithSpaces>2219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2021-07-31T05:24:00Z</dcterms:created>
  <dc:creator>微软用户</dc:creator>
  <cp:lastModifiedBy>user</cp:lastModifiedBy>
  <cp:lastPrinted>2022-03-31T17:07:00Z</cp:lastPrinted>
  <dcterms:modified xsi:type="dcterms:W3CDTF">2022-04-11T10:43:02Z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20FC0A0FEFB7472688FF5EA67F78CFE6</vt:lpwstr>
  </property>
</Properties>
</file>