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楷体" w:cs="Times New Roman"/>
          <w:w w:val="97"/>
          <w:sz w:val="32"/>
          <w:szCs w:val="32"/>
        </w:rPr>
      </w:pPr>
    </w:p>
    <w:p>
      <w:pPr>
        <w:spacing w:line="580" w:lineRule="exact"/>
        <w:jc w:val="center"/>
        <w:rPr>
          <w:rFonts w:hint="default" w:ascii="Times New Roman" w:hAnsi="Times New Roman" w:eastAsia="楷体" w:cs="Times New Roman"/>
          <w:w w:val="97"/>
        </w:rPr>
      </w:pPr>
      <w:r>
        <w:rPr>
          <w:rFonts w:hint="default" w:ascii="Times New Roman" w:hAnsi="Times New Roman" w:eastAsia="楷体" w:cs="Times New Roman"/>
          <w:w w:val="97"/>
        </w:rPr>
        <w:t>枣环许可字〔2022〕</w:t>
      </w:r>
      <w:r>
        <w:rPr>
          <w:rFonts w:hint="eastAsia" w:ascii="Times New Roman" w:hAnsi="Times New Roman" w:eastAsia="楷体" w:cs="Times New Roman"/>
          <w:w w:val="97"/>
          <w:lang w:val="en-US" w:eastAsia="zh-CN"/>
        </w:rPr>
        <w:t>131</w:t>
      </w:r>
      <w:r>
        <w:rPr>
          <w:rFonts w:hint="default" w:ascii="Times New Roman" w:hAnsi="Times New Roman" w:eastAsia="楷体" w:cs="Times New Roman"/>
          <w:w w:val="97"/>
        </w:rPr>
        <w:t>号</w:t>
      </w: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楷体" w:cs="Times New Roman"/>
          <w:color w:val="auto"/>
          <w:w w:val="97"/>
          <w:sz w:val="32"/>
          <w:szCs w:val="32"/>
        </w:rPr>
      </w:pPr>
      <w:bookmarkStart w:id="0" w:name="_GoBack"/>
      <w:bookmarkEnd w:id="0"/>
    </w:p>
    <w:p>
      <w:pPr>
        <w:pStyle w:val="12"/>
        <w:keepNext w:val="0"/>
        <w:keepLines w:val="0"/>
        <w:pageBreakBefore w:val="0"/>
        <w:kinsoku/>
        <w:wordWrap/>
        <w:overflowPunct/>
        <w:topLinePunct w:val="0"/>
        <w:autoSpaceDE/>
        <w:autoSpaceDN/>
        <w:bidi w:val="0"/>
        <w:adjustRightInd/>
        <w:snapToGrid/>
        <w:spacing w:before="0" w:beforeLines="0" w:beforeAutospacing="0" w:after="0" w:afterLines="0" w:afterAutospacing="0" w:line="620" w:lineRule="exact"/>
        <w:rPr>
          <w:rFonts w:hint="default" w:ascii="Times New Roman" w:hAnsi="Times New Roman" w:eastAsia="仿宋" w:cs="Times New Roman"/>
          <w:b/>
          <w:bCs/>
          <w:color w:val="000000"/>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000000"/>
          <w:spacing w:val="-28"/>
          <w:sz w:val="44"/>
          <w:szCs w:val="44"/>
        </w:rPr>
      </w:pPr>
      <w:r>
        <w:rPr>
          <w:rFonts w:hint="eastAsia" w:ascii="宋体" w:hAnsi="宋体" w:eastAsia="宋体" w:cs="宋体"/>
          <w:b/>
          <w:bCs/>
          <w:color w:val="000000"/>
          <w:spacing w:val="-28"/>
          <w:sz w:val="44"/>
          <w:szCs w:val="44"/>
        </w:rPr>
        <w:t>枣庄市生态环境局</w:t>
      </w:r>
    </w:p>
    <w:p>
      <w:pPr>
        <w:keepNext w:val="0"/>
        <w:keepLines w:val="0"/>
        <w:pageBreakBefore w:val="0"/>
        <w:widowControl w:val="0"/>
        <w:kinsoku/>
        <w:wordWrap/>
        <w:overflowPunct/>
        <w:topLinePunct w:val="0"/>
        <w:autoSpaceDE/>
        <w:autoSpaceDN/>
        <w:bidi w:val="0"/>
        <w:adjustRightInd/>
        <w:snapToGrid/>
        <w:spacing w:line="580" w:lineRule="exact"/>
        <w:ind w:left="1542" w:hanging="1543" w:hangingChars="400"/>
        <w:jc w:val="both"/>
        <w:textAlignment w:val="auto"/>
        <w:rPr>
          <w:rFonts w:hint="eastAsia" w:ascii="宋体" w:hAnsi="宋体" w:eastAsia="宋体" w:cs="宋体"/>
          <w:b/>
          <w:bCs/>
          <w:color w:val="000000"/>
          <w:spacing w:val="-28"/>
          <w:w w:val="90"/>
          <w:sz w:val="44"/>
          <w:szCs w:val="44"/>
        </w:rPr>
      </w:pPr>
      <w:r>
        <w:rPr>
          <w:rFonts w:hint="eastAsia" w:ascii="宋体" w:hAnsi="宋体" w:eastAsia="宋体" w:cs="宋体"/>
          <w:b/>
          <w:bCs/>
          <w:color w:val="000000"/>
          <w:spacing w:val="-28"/>
          <w:sz w:val="44"/>
          <w:szCs w:val="44"/>
        </w:rPr>
        <w:t>关于枣庄市杰诺生物酶有限公司年产20000吨生物制剂技改项目环境影响报告书的批复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仿宋_GB2312"/>
          <w:color w:val="000000"/>
          <w:spacing w:val="-28"/>
        </w:rPr>
      </w:pPr>
    </w:p>
    <w:p>
      <w:pPr>
        <w:spacing w:line="58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枣庄市杰诺生物酶有限公司：</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你公司报送的《年产20000吨生物制剂技改项目环境影响报告书》收悉。经研究，批复如下：</w:t>
      </w:r>
    </w:p>
    <w:p>
      <w:pPr>
        <w:pStyle w:val="34"/>
        <w:keepNext w:val="0"/>
        <w:keepLines w:val="0"/>
        <w:pageBreakBefore w:val="0"/>
        <w:widowControl w:val="0"/>
        <w:tabs>
          <w:tab w:val="left" w:pos="3030"/>
        </w:tabs>
        <w:kinsoku/>
        <w:wordWrap/>
        <w:overflowPunct/>
        <w:topLinePunct w:val="0"/>
        <w:autoSpaceDE/>
        <w:autoSpaceDN/>
        <w:bidi w:val="0"/>
        <w:adjustRightInd w:val="0"/>
        <w:snapToGrid w:val="0"/>
        <w:spacing w:line="640" w:lineRule="exact"/>
        <w:ind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一、项目属于技术改造，位于枣庄市市中区（枣庄经济开发区）长江路22号。本</w:t>
      </w:r>
      <w:r>
        <w:rPr>
          <w:rFonts w:hint="eastAsia" w:ascii="仿宋_GB2312" w:hAnsi="仿宋_GB2312" w:eastAsia="仿宋_GB2312" w:cs="仿宋_GB2312"/>
          <w:sz w:val="32"/>
          <w:szCs w:val="32"/>
        </w:rPr>
        <w:t>次技改在现有工程的基础上，将厂区东侧现有的包装车间、原料仓库、复配车间、半成品仓库及所在区域硬化地面拆除，场地平整后建设1座4#提取车间，并根据现行市场需要对现有产品重新优化（保留或者删除部分现有的、新增目前市场最新需要的产品），在新增的4#提取车间内建设产品的浓缩、结晶、离心及干燥等主要工序，对现有的设备重新整合（保留现有的同时在新增部分设备），技改完成后年产20000吨的生产规模保持不变。本次技术改造总投资5000万元，其中环保投资105万元。</w:t>
      </w:r>
    </w:p>
    <w:p>
      <w:pPr>
        <w:pStyle w:val="34"/>
        <w:tabs>
          <w:tab w:val="left" w:pos="3030"/>
        </w:tabs>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报告书结论，在全面落实报告书提出的各项污染防治和环境风险防范措施，并确保各类污染物稳定达标排放且符合总量控制要求的前提下，从生态环境部门角度，我局原则同意环境影响报告书中所列建设项目的地点、工艺和拟采取的环境保护措施进行建设和运营。</w:t>
      </w:r>
    </w:p>
    <w:p>
      <w:pPr>
        <w:pStyle w:val="34"/>
        <w:tabs>
          <w:tab w:val="left" w:pos="3030"/>
        </w:tabs>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二、项目设计、建设和运行管理中应重点做好以下工作</w:t>
      </w:r>
    </w:p>
    <w:p>
      <w:pPr>
        <w:spacing w:line="580" w:lineRule="exact"/>
        <w:ind w:firstLine="640" w:firstLineChars="200"/>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（一）加强施工环境管理。</w:t>
      </w:r>
      <w:r>
        <w:rPr>
          <w:rFonts w:hint="eastAsia" w:ascii="仿宋_GB2312" w:hAnsi="仿宋_GB2312" w:eastAsia="仿宋_GB2312" w:cs="仿宋_GB2312"/>
          <w:sz w:val="32"/>
          <w:szCs w:val="32"/>
        </w:rPr>
        <w:t>严格落实施工期环保措施，作业场地采取围挡、围护以减少扬尘扩散；对运输车辆进行覆盖并冲洗；对厂区及道路定期进行洒水抑尘。将相关要求写入招标公告和承建合同。施工期间产生的生产型废水经沉淀池沉淀后回用于生产和厂区及道路喷洒。建筑垃圾定点堆放和就地填埋。禁止高噪声的夜间施工。</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强化大气污染防治措施。技改项目废气治理依托现有处理设施。1#提取车间压滤工序技改完成后取消无组织排放的方式，废气收集后经“UV光氧除臭器”处理后接入23m新增的DA008排气筒排放；4#提取车间烘干工序废气收集后经“布袋除尘器+水膜除尘器+UV光氧除臭器”处理后经23m高DA008排气筒排放。废气中臭气</w:t>
      </w:r>
      <w:r>
        <w:rPr>
          <w:rFonts w:hint="eastAsia" w:ascii="仿宋_GB2312" w:hAnsi="仿宋_GB2312" w:eastAsia="仿宋_GB2312" w:cs="仿宋_GB2312"/>
          <w:color w:val="000000"/>
          <w:sz w:val="32"/>
          <w:szCs w:val="32"/>
          <w:lang w:eastAsia="zh-CN"/>
        </w:rPr>
        <w:t>浓度</w:t>
      </w:r>
      <w:r>
        <w:rPr>
          <w:rFonts w:hint="eastAsia" w:ascii="仿宋_GB2312" w:hAnsi="仿宋_GB2312" w:eastAsia="仿宋_GB2312" w:cs="仿宋_GB2312"/>
          <w:color w:val="000000"/>
          <w:sz w:val="32"/>
          <w:szCs w:val="32"/>
        </w:rPr>
        <w:t>须达到《恶臭污染物排放标准》（GB14554-93）中的要求；排放的颗粒物须达到《区域性大气污染物综合排放标准》（DB37/2376—2019）中要求的相应标准。</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装卸料、输运设备的密封或密闭，加强罐体密封或密闭及检测频率，厂内恶臭产生较大的污水处理站等工序，加盖密闭，投放相应的除臭剂；结合《山东省工业企业无组织排放分行业管控指导意见》（鲁环发[2020]30号）的相关要求，加强物料运输、装卸环节管控；加强物料储存、输送环节管控；加强生产环节管控及加强精细化管控。颗粒物、氯化氢厂界排放浓度须达到《大气污染物综合排放标准》（GB16297-1996）表2无组织排放监控浓度限值。NH3、H2S厂界浓度须达到《恶臭污染物排放标准》（GB14554-93）表1恶臭污染物厂界标准值。</w:t>
      </w:r>
    </w:p>
    <w:p>
      <w:pPr>
        <w:pStyle w:val="42"/>
        <w:spacing w:line="58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（三）严格落实水污染防治措施。</w:t>
      </w:r>
      <w:r>
        <w:rPr>
          <w:rFonts w:hint="eastAsia" w:ascii="仿宋_GB2312" w:hAnsi="仿宋_GB2312" w:eastAsia="仿宋_GB2312" w:cs="仿宋_GB2312"/>
          <w:sz w:val="32"/>
          <w:szCs w:val="32"/>
        </w:rPr>
        <w:t>按照“雨污分流、清污分流、污污分流”原则完善厂区排水系统。4#提取车间新增生产废水经自建污水站预处理后与生活污水、纯水制备排水及冷却循环排污水混合，达到《污水排入城镇下水道水质标准》(GB/T31962-2015)标准要求后，通过污水管网进入枣庄市汇泉污水处理厂处理。</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（四）严格落实土壤和地下水污染防治措施。按照“源头防控、分区防治、污染监控、应急响应”的原则进行地下水污染防治，</w:t>
      </w:r>
      <w:r>
        <w:rPr>
          <w:rStyle w:val="50"/>
          <w:rFonts w:hint="eastAsia" w:ascii="仿宋_GB2312" w:hAnsi="仿宋_GB2312" w:eastAsia="仿宋_GB2312" w:cs="仿宋_GB2312"/>
          <w:color w:val="000000"/>
          <w:sz w:val="32"/>
          <w:szCs w:val="32"/>
        </w:rPr>
        <w:t>强化厂区防漏及事故废水应急收集处理</w:t>
      </w:r>
      <w:r>
        <w:rPr>
          <w:rFonts w:hint="eastAsia" w:ascii="仿宋_GB2312" w:hAnsi="仿宋_GB2312" w:eastAsia="仿宋_GB2312" w:cs="仿宋_GB2312"/>
          <w:color w:val="000000"/>
          <w:sz w:val="32"/>
          <w:szCs w:val="32"/>
        </w:rPr>
        <w:t>。加强防渗设施的日常维护，对出现损害的防渗设施应及时修复和加固，确保防渗设施牢固安全。建立完善的土壤和地下水监测制度，合理设置土壤和地下水监测井，严格落实土壤和地下水监测计划。</w:t>
      </w:r>
    </w:p>
    <w:p>
      <w:pPr>
        <w:pStyle w:val="34"/>
        <w:tabs>
          <w:tab w:val="left" w:pos="3030"/>
        </w:tabs>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（五）严格落实噪声污染防治措施。新增设备设置基础减振设施、厂房设隔声措施，东厂界及南厂界昼间、夜间噪声预测值须达到《工业企业厂界环境噪声排放标准》（GB12348-2008）中3类声环境功能区噪声值、</w:t>
      </w:r>
      <w:r>
        <w:rPr>
          <w:rFonts w:hint="eastAsia" w:ascii="仿宋_GB2312" w:hAnsi="仿宋_GB2312" w:eastAsia="仿宋_GB2312" w:cs="仿宋_GB2312"/>
          <w:sz w:val="32"/>
          <w:szCs w:val="32"/>
          <w:lang w:eastAsia="zh-CN"/>
        </w:rPr>
        <w:t>北</w:t>
      </w:r>
      <w:r>
        <w:rPr>
          <w:rFonts w:hint="eastAsia" w:ascii="仿宋_GB2312" w:hAnsi="仿宋_GB2312" w:eastAsia="仿宋_GB2312" w:cs="仿宋_GB2312"/>
          <w:sz w:val="32"/>
          <w:szCs w:val="32"/>
        </w:rPr>
        <w:t>厂界及</w:t>
      </w:r>
      <w:r>
        <w:rPr>
          <w:rFonts w:hint="eastAsia" w:ascii="仿宋_GB2312" w:hAnsi="仿宋_GB2312" w:eastAsia="仿宋_GB2312" w:cs="仿宋_GB2312"/>
          <w:sz w:val="32"/>
          <w:szCs w:val="32"/>
          <w:lang w:eastAsia="zh-CN"/>
        </w:rPr>
        <w:t>西</w:t>
      </w:r>
      <w:r>
        <w:rPr>
          <w:rFonts w:hint="eastAsia" w:ascii="仿宋_GB2312" w:hAnsi="仿宋_GB2312" w:eastAsia="仿宋_GB2312" w:cs="仿宋_GB2312"/>
          <w:sz w:val="32"/>
          <w:szCs w:val="32"/>
        </w:rPr>
        <w:t>厂界昼间、夜间噪声预测值须达到4类声环境功能区噪声管控要求。</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严格落实固体废物分类处置措施。干燥废气除尘器的收尘回用于生产。处置贮存和暂存措施符合《一般工业固体废物贮存和填埋污染控制标准》(GB18599-2020)相关要求和《危险废物贮存污染控制标准》（GB18597-2001）及修改单标准要求。</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（七）健全环境管理制度。按照相关要求设置规范的污染物排放口</w:t>
      </w:r>
      <w:r>
        <w:rPr>
          <w:rFonts w:hint="eastAsia" w:ascii="仿宋_GB2312" w:hAnsi="仿宋_GB2312" w:eastAsia="仿宋_GB2312" w:cs="仿宋_GB2312"/>
          <w:color w:val="000000"/>
          <w:kern w:val="0"/>
          <w:sz w:val="32"/>
          <w:szCs w:val="32"/>
          <w:lang w:val="zh-CN"/>
        </w:rPr>
        <w:t>和监测口</w:t>
      </w:r>
      <w:r>
        <w:rPr>
          <w:rFonts w:hint="eastAsia" w:ascii="仿宋_GB2312" w:hAnsi="仿宋_GB2312" w:eastAsia="仿宋_GB2312" w:cs="仿宋_GB2312"/>
          <w:color w:val="000000"/>
          <w:sz w:val="32"/>
          <w:szCs w:val="32"/>
        </w:rPr>
        <w:t>，排气筒须按照规范要求设置永久采样孔、安装采样监测平台，并设立标志牌。落实环境监测计划，发现异常情况，及时采取相关措施并向当地生态环境部门报告。</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（八）该项目运营后，</w:t>
      </w:r>
      <w:r>
        <w:rPr>
          <w:rFonts w:hint="eastAsia" w:ascii="仿宋_GB2312" w:hAnsi="仿宋_GB2312" w:eastAsia="仿宋_GB2312" w:cs="仿宋_GB2312"/>
          <w:sz w:val="32"/>
          <w:szCs w:val="32"/>
        </w:rPr>
        <w:t>颗粒物</w:t>
      </w:r>
      <w:r>
        <w:rPr>
          <w:rFonts w:hint="eastAsia" w:ascii="仿宋_GB2312" w:hAnsi="仿宋_GB2312" w:eastAsia="仿宋_GB2312" w:cs="仿宋_GB2312"/>
          <w:color w:val="000000"/>
          <w:sz w:val="32"/>
          <w:szCs w:val="32"/>
        </w:rPr>
        <w:t>排放量应控制在</w:t>
      </w:r>
      <w:r>
        <w:rPr>
          <w:rFonts w:hint="eastAsia" w:ascii="仿宋_GB2312" w:hAnsi="仿宋_GB2312" w:eastAsia="仿宋_GB2312" w:cs="仿宋_GB2312"/>
          <w:color w:val="000000"/>
          <w:sz w:val="32"/>
          <w:szCs w:val="32"/>
          <w:lang w:val="en-US" w:eastAsia="zh-CN"/>
        </w:rPr>
        <w:t>0.34</w:t>
      </w:r>
      <w:r>
        <w:rPr>
          <w:rFonts w:hint="eastAsia" w:ascii="仿宋_GB2312" w:hAnsi="仿宋_GB2312" w:eastAsia="仿宋_GB2312" w:cs="仿宋_GB2312"/>
          <w:sz w:val="32"/>
          <w:szCs w:val="32"/>
        </w:rPr>
        <w:t>t/a</w:t>
      </w:r>
      <w:r>
        <w:rPr>
          <w:rFonts w:hint="eastAsia" w:ascii="仿宋_GB2312" w:hAnsi="仿宋_GB2312" w:eastAsia="仿宋_GB2312" w:cs="仿宋_GB2312"/>
          <w:sz w:val="32"/>
          <w:szCs w:val="32"/>
          <w:shd w:val="clear" w:color="040000" w:fill="auto"/>
        </w:rPr>
        <w:t>以内。</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（九）强化环境风险防范和应急措施。</w:t>
      </w:r>
      <w:r>
        <w:rPr>
          <w:rStyle w:val="50"/>
          <w:rFonts w:hint="eastAsia" w:ascii="仿宋_GB2312" w:hAnsi="仿宋_GB2312" w:eastAsia="仿宋_GB2312" w:cs="仿宋_GB2312"/>
          <w:color w:val="000000"/>
          <w:sz w:val="32"/>
          <w:szCs w:val="32"/>
        </w:rPr>
        <w:t>加强生产运行中的全程风险管理</w:t>
      </w:r>
      <w:r>
        <w:rPr>
          <w:rFonts w:hint="eastAsia" w:ascii="仿宋_GB2312" w:hAnsi="仿宋_GB2312" w:eastAsia="仿宋_GB2312" w:cs="仿宋_GB2312"/>
          <w:color w:val="000000"/>
          <w:sz w:val="32"/>
          <w:szCs w:val="32"/>
        </w:rPr>
        <w:t>，严格落实有效的环境风险防范和应急措施，防范环境污染事故发生。</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（十）</w:t>
      </w:r>
      <w:r>
        <w:rPr>
          <w:rFonts w:hint="eastAsia" w:ascii="仿宋_GB2312" w:hAnsi="仿宋_GB2312" w:eastAsia="仿宋_GB2312" w:cs="仿宋_GB2312"/>
          <w:color w:val="000000"/>
          <w:sz w:val="32"/>
          <w:szCs w:val="32"/>
        </w:rPr>
        <w:t>强化环境信息公开与公众参与机制。在项目运营过程中，按规定发布企业环境保护信息，自觉接受社会监督。建立畅通的公众参与渠道，加强宣传与沟通工作，及时解决公众反映的环境问题，满足公众合理的环境保护要求</w:t>
      </w:r>
      <w:r>
        <w:rPr>
          <w:rStyle w:val="50"/>
          <w:rFonts w:hint="eastAsia" w:ascii="仿宋_GB2312" w:hAnsi="仿宋_GB2312" w:eastAsia="仿宋_GB2312" w:cs="仿宋_GB2312"/>
          <w:color w:val="000000"/>
          <w:sz w:val="32"/>
          <w:szCs w:val="32"/>
        </w:rPr>
        <w:t>。</w:t>
      </w:r>
    </w:p>
    <w:p>
      <w:pPr>
        <w:pStyle w:val="14"/>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你公司必须严格执行配套建设的环境保护设施与主体工程同时设计、同时施工、同时投产使用的环境保护“三同时”制度，落实各项环境保护措施。项目建成后，须按规定程序实施竣工环境保护验收（前述环保措施未落实前，不得通过验收和投入生产）。项目建设运行中应遵循环评报告书相关要求，该项目采取拆除活动时及服务期满后需开展完成相应的风险评估和修复工作等。</w:t>
      </w:r>
    </w:p>
    <w:p>
      <w:pPr>
        <w:pStyle w:val="1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环境影响报告书经批准后，项目的性质、规模、地点、生产工艺或者防治污染、防止生态破坏措施发生重大变动的，应当重新报批环境影响评价文件。自环境影响报告书批复文件批准之日起，超过5年项目方开工的，环境影响评价文件应当报我局重新审核。如根据法律法规等相关规定需要进行更严格要求的，实行从严管理。</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五、由枣庄市生态环境局市中分局和枣庄市生态环境保护综合执法支队负责该项目的“三同时”监督检查和日常管理工作。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六、你公司应在接到本批复后10个工作日内，将批准后的环境影响报告书送枣庄市生态环境局市中分局，并按规定接受各级生态环境部门的监督检查。</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lang w:val="en-US" w:eastAsia="zh-CN" w:bidi="ar-SA"/>
        </w:rPr>
        <w:t>七、项目须符合有关法律法规规定要求。如有符合《中华人民共和国行政许可法》第七十八条“行政许可申请人隐瞒有关情况或者提供虚假材料申请行政</w:t>
      </w:r>
      <w:r>
        <w:rPr>
          <w:rFonts w:hint="eastAsia" w:ascii="仿宋_GB2312" w:hAnsi="仿宋_GB2312" w:eastAsia="仿宋_GB2312" w:cs="仿宋_GB2312"/>
          <w:color w:val="000000"/>
          <w:sz w:val="32"/>
          <w:szCs w:val="32"/>
        </w:rPr>
        <w:t>许可，行政机关应不予受理或者不予行政许可情形”或不符合相关法律法规规定要求的，本批复自始自然作废。</w:t>
      </w:r>
    </w:p>
    <w:p>
      <w:pPr>
        <w:pStyle w:val="2"/>
        <w:spacing w:line="580" w:lineRule="exact"/>
        <w:ind w:left="640"/>
        <w:rPr>
          <w:rFonts w:hint="eastAsia" w:ascii="仿宋_GB2312" w:hAnsi="仿宋_GB2312" w:eastAsia="仿宋_GB2312" w:cs="仿宋_GB2312"/>
          <w:sz w:val="32"/>
          <w:szCs w:val="32"/>
        </w:rPr>
      </w:pPr>
    </w:p>
    <w:p>
      <w:pPr>
        <w:pStyle w:val="23"/>
        <w:keepNext w:val="0"/>
        <w:keepLines w:val="0"/>
        <w:pageBreakBefore w:val="0"/>
        <w:widowControl w:val="0"/>
        <w:kinsoku/>
        <w:wordWrap/>
        <w:overflowPunct/>
        <w:topLinePunct w:val="0"/>
        <w:autoSpaceDE/>
        <w:autoSpaceDN/>
        <w:bidi w:val="0"/>
        <w:adjustRightInd/>
        <w:snapToGrid/>
        <w:spacing w:line="640" w:lineRule="exact"/>
        <w:ind w:left="640" w:firstLine="420"/>
        <w:textAlignment w:val="auto"/>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p>
      <w:pPr>
        <w:spacing w:line="580" w:lineRule="exact"/>
        <w:ind w:firstLine="4960" w:firstLineChars="15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枣庄市生态环境局</w:t>
      </w:r>
    </w:p>
    <w:p>
      <w:pPr>
        <w:spacing w:line="580" w:lineRule="exact"/>
        <w:ind w:firstLine="4960" w:firstLineChars="15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2022年12月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pPr>
        <w:pStyle w:val="23"/>
        <w:spacing w:line="620" w:lineRule="exact"/>
        <w:ind w:left="0" w:leftChars="0" w:firstLine="0" w:firstLineChars="0"/>
        <w:rPr>
          <w:rFonts w:hint="default"/>
        </w:rPr>
      </w:pPr>
    </w:p>
    <w:p>
      <w:pPr>
        <w:spacing w:line="620" w:lineRule="exact"/>
        <w:jc w:val="left"/>
        <w:rPr>
          <w:rFonts w:eastAsia="仿宋_GB2312"/>
          <w:color w:val="000000"/>
          <w:sz w:val="30"/>
          <w:szCs w:val="30"/>
        </w:rPr>
      </w:pPr>
    </w:p>
    <w:p>
      <w:pPr>
        <w:rPr>
          <w:rFonts w:eastAsia="仿宋_GB2312"/>
          <w:color w:val="000000"/>
          <w:sz w:val="30"/>
          <w:szCs w:val="30"/>
        </w:rPr>
      </w:pPr>
    </w:p>
    <w:p>
      <w:pPr>
        <w:pStyle w:val="2"/>
        <w:rPr>
          <w:rFonts w:eastAsia="仿宋_GB2312"/>
          <w:color w:val="000000"/>
          <w:sz w:val="30"/>
          <w:szCs w:val="30"/>
        </w:rPr>
      </w:pPr>
    </w:p>
    <w:p>
      <w:pPr>
        <w:rPr>
          <w:rFonts w:eastAsia="仿宋_GB2312"/>
          <w:color w:val="000000"/>
          <w:sz w:val="30"/>
          <w:szCs w:val="30"/>
        </w:rPr>
      </w:pPr>
    </w:p>
    <w:p>
      <w:pPr>
        <w:pStyle w:val="2"/>
        <w:rPr>
          <w:rFonts w:eastAsia="仿宋_GB2312"/>
          <w:color w:val="000000"/>
          <w:sz w:val="30"/>
          <w:szCs w:val="30"/>
        </w:rPr>
      </w:pPr>
    </w:p>
    <w:p>
      <w:pPr>
        <w:rPr>
          <w:rFonts w:eastAsia="仿宋_GB2312"/>
          <w:color w:val="000000"/>
          <w:sz w:val="30"/>
          <w:szCs w:val="30"/>
        </w:rPr>
      </w:pPr>
    </w:p>
    <w:p>
      <w:pPr>
        <w:pStyle w:val="2"/>
        <w:rPr>
          <w:rFonts w:eastAsia="仿宋_GB2312"/>
          <w:color w:val="000000"/>
          <w:sz w:val="30"/>
          <w:szCs w:val="30"/>
        </w:rPr>
      </w:pPr>
    </w:p>
    <w:p/>
    <w:p>
      <w:pPr>
        <w:pStyle w:val="2"/>
      </w:pPr>
    </w:p>
    <w:p/>
    <w:p>
      <w:pPr>
        <w:pStyle w:val="23"/>
        <w:ind w:left="640"/>
        <w:rPr>
          <w:rFonts w:hint="default" w:eastAsia="仿宋_GB2312"/>
          <w:color w:val="000000"/>
          <w:sz w:val="30"/>
          <w:szCs w:val="30"/>
        </w:rPr>
      </w:pPr>
    </w:p>
    <w:p>
      <w:pPr>
        <w:tabs>
          <w:tab w:val="left" w:pos="1989"/>
          <w:tab w:val="left" w:pos="6840"/>
          <w:tab w:val="left" w:pos="8280"/>
        </w:tabs>
        <w:spacing w:line="420" w:lineRule="exact"/>
        <w:jc w:val="both"/>
        <w:rPr>
          <w:rFonts w:hint="default" w:eastAsia="仿宋_GB2312"/>
          <w:color w:val="000000"/>
          <w:sz w:val="28"/>
          <w:szCs w:val="28"/>
        </w:rPr>
      </w:pPr>
      <w:r>
        <w:rPr>
          <w:rFonts w:hint="default" w:eastAsia="仿宋_GB2312"/>
          <w:color w:val="000000"/>
          <w:sz w:val="28"/>
          <w:szCs w:val="28"/>
        </w:rPr>
        <w:t xml:space="preserve">主题词：环境影响评价  </w:t>
      </w:r>
      <w:r>
        <w:rPr>
          <w:rFonts w:hint="eastAsia" w:eastAsia="仿宋_GB2312"/>
          <w:color w:val="000000"/>
          <w:sz w:val="28"/>
          <w:szCs w:val="28"/>
          <w:lang w:eastAsia="zh-CN"/>
        </w:rPr>
        <w:t>报告书</w:t>
      </w:r>
      <w:r>
        <w:rPr>
          <w:rFonts w:hint="default" w:eastAsia="仿宋_GB2312"/>
          <w:color w:val="000000"/>
          <w:sz w:val="28"/>
          <w:szCs w:val="28"/>
        </w:rPr>
        <w:t xml:space="preserve">  批复</w:t>
      </w:r>
    </w:p>
    <w:tbl>
      <w:tblPr>
        <w:tblStyle w:val="15"/>
        <w:tblW w:w="8904"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04" w:type="dxa"/>
            <w:tcBorders>
              <w:left w:val="nil"/>
              <w:right w:val="nil"/>
            </w:tcBorders>
            <w:noWrap w:val="0"/>
            <w:vAlign w:val="top"/>
          </w:tcPr>
          <w:p>
            <w:pPr>
              <w:tabs>
                <w:tab w:val="left" w:pos="1989"/>
                <w:tab w:val="left" w:pos="6840"/>
                <w:tab w:val="left" w:pos="8280"/>
              </w:tabs>
              <w:spacing w:line="420" w:lineRule="exact"/>
              <w:jc w:val="both"/>
              <w:rPr>
                <w:rFonts w:hint="default" w:eastAsia="仿宋_GB2312"/>
                <w:color w:val="000000"/>
                <w:sz w:val="28"/>
                <w:szCs w:val="28"/>
              </w:rPr>
            </w:pPr>
            <w:r>
              <w:rPr>
                <w:rFonts w:hint="default" w:eastAsia="仿宋_GB2312"/>
                <w:color w:val="000000"/>
                <w:sz w:val="28"/>
                <w:szCs w:val="28"/>
              </w:rPr>
              <w:t xml:space="preserve">枣庄市生态环境局办公室                </w:t>
            </w:r>
            <w:r>
              <w:rPr>
                <w:rFonts w:hint="eastAsia" w:eastAsia="仿宋_GB2312"/>
                <w:color w:val="000000"/>
                <w:sz w:val="28"/>
                <w:szCs w:val="28"/>
                <w:lang w:val="en-US" w:eastAsia="zh-CN"/>
              </w:rPr>
              <w:t xml:space="preserve">    </w:t>
            </w:r>
            <w:r>
              <w:rPr>
                <w:rFonts w:hint="default" w:eastAsia="仿宋_GB2312"/>
                <w:color w:val="000000"/>
                <w:sz w:val="28"/>
                <w:szCs w:val="28"/>
              </w:rPr>
              <w:t>202</w:t>
            </w:r>
            <w:r>
              <w:rPr>
                <w:rFonts w:hint="default" w:eastAsia="仿宋_GB2312"/>
                <w:color w:val="000000"/>
                <w:sz w:val="28"/>
                <w:szCs w:val="28"/>
                <w:lang w:val="en-US" w:eastAsia="zh-CN"/>
              </w:rPr>
              <w:t>2</w:t>
            </w:r>
            <w:r>
              <w:rPr>
                <w:rFonts w:hint="default" w:eastAsia="仿宋_GB2312"/>
                <w:color w:val="000000"/>
                <w:sz w:val="28"/>
                <w:szCs w:val="28"/>
              </w:rPr>
              <w:t>年</w:t>
            </w:r>
            <w:r>
              <w:rPr>
                <w:rFonts w:hint="eastAsia" w:eastAsia="仿宋_GB2312"/>
                <w:color w:val="000000"/>
                <w:sz w:val="28"/>
                <w:szCs w:val="28"/>
                <w:lang w:val="en-US" w:eastAsia="zh-CN"/>
              </w:rPr>
              <w:t>12</w:t>
            </w:r>
            <w:r>
              <w:rPr>
                <w:rFonts w:hint="default" w:eastAsia="仿宋_GB2312"/>
                <w:color w:val="000000"/>
                <w:sz w:val="28"/>
                <w:szCs w:val="28"/>
                <w:lang w:val="en-US" w:eastAsia="zh-CN"/>
              </w:rPr>
              <w:t>月</w:t>
            </w:r>
            <w:r>
              <w:rPr>
                <w:rFonts w:hint="eastAsia" w:eastAsia="仿宋_GB2312"/>
                <w:color w:val="000000"/>
                <w:sz w:val="28"/>
                <w:szCs w:val="28"/>
                <w:lang w:val="en-US" w:eastAsia="zh-CN"/>
              </w:rPr>
              <w:t>15</w:t>
            </w:r>
            <w:r>
              <w:rPr>
                <w:rFonts w:hint="default" w:eastAsia="仿宋_GB2312"/>
                <w:color w:val="000000"/>
                <w:sz w:val="28"/>
                <w:szCs w:val="28"/>
                <w:lang w:val="en-US" w:eastAsia="zh-CN"/>
              </w:rPr>
              <w:t>日</w:t>
            </w:r>
            <w:r>
              <w:rPr>
                <w:rFonts w:hint="default" w:eastAsia="仿宋_GB2312"/>
                <w:color w:val="000000"/>
                <w:sz w:val="28"/>
                <w:szCs w:val="28"/>
              </w:rPr>
              <w:t>印发</w:t>
            </w:r>
          </w:p>
        </w:tc>
      </w:tr>
    </w:tbl>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rPr>
          <w:rFonts w:hint="eastAsia" w:ascii="Times New Roman" w:hAnsi="Times New Roman" w:eastAsia="仿宋" w:cs="Times New Roman"/>
          <w:color w:val="000000" w:themeColor="text1"/>
          <w:sz w:val="21"/>
          <w:szCs w:val="21"/>
          <w:lang w:val="en" w:eastAsia="zh-CN"/>
          <w14:textFill>
            <w14:solidFill>
              <w14:schemeClr w14:val="tx1"/>
            </w14:solidFill>
          </w14:textFill>
        </w:rPr>
      </w:pPr>
      <w:r>
        <w:rPr>
          <w:rFonts w:hint="eastAsia" w:ascii="Times New Roman" w:hAnsi="Times New Roman" w:eastAsia="仿宋" w:cs="Times New Roman"/>
          <w:color w:val="000000" w:themeColor="text1"/>
          <w:sz w:val="21"/>
          <w:szCs w:val="21"/>
          <w:lang w:val="en" w:eastAsia="zh-CN"/>
          <w14:textFill>
            <w14:solidFill>
              <w14:schemeClr w14:val="tx1"/>
            </w14:solidFill>
          </w14:textFill>
        </w:rPr>
        <w:t>电子批复领取指南：http://sthjj.zaozhuang.gov.cn/sthjyw/hpsp/xmsp/202205/t20220531_1442654.html</w:t>
      </w:r>
    </w:p>
    <w:p>
      <w:pPr>
        <w:tabs>
          <w:tab w:val="left" w:pos="1989"/>
          <w:tab w:val="left" w:pos="6840"/>
          <w:tab w:val="left" w:pos="8280"/>
        </w:tabs>
        <w:spacing w:line="420" w:lineRule="exact"/>
        <w:jc w:val="right"/>
        <w:rPr>
          <w:rFonts w:hint="eastAsia" w:ascii="仿宋_GB2312" w:hAnsi="仿宋_GB2312" w:eastAsia="仿宋_GB2312" w:cs="仿宋_GB2312"/>
          <w:sz w:val="18"/>
          <w:szCs w:val="18"/>
        </w:rPr>
      </w:pPr>
    </w:p>
    <w:sectPr>
      <w:headerReference r:id="rId3" w:type="default"/>
      <w:footerReference r:id="rId4" w:type="default"/>
      <w:footerReference r:id="rId5" w:type="even"/>
      <w:pgSz w:w="11906" w:h="16838"/>
      <w:pgMar w:top="2154" w:right="1587" w:bottom="1587" w:left="1587"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Style w:val="43"/>
                              <w:sz w:val="24"/>
                              <w:szCs w:val="24"/>
                            </w:rPr>
                          </w:pPr>
                          <w:r>
                            <w:rPr>
                              <w:rStyle w:val="43"/>
                              <w:sz w:val="24"/>
                              <w:szCs w:val="24"/>
                            </w:rPr>
                            <w:t xml:space="preserve">— </w:t>
                          </w:r>
                          <w:r>
                            <w:rPr>
                              <w:rStyle w:val="43"/>
                              <w:sz w:val="24"/>
                              <w:szCs w:val="24"/>
                            </w:rPr>
                            <w:fldChar w:fldCharType="begin"/>
                          </w:r>
                          <w:r>
                            <w:rPr>
                              <w:rStyle w:val="43"/>
                              <w:sz w:val="24"/>
                              <w:szCs w:val="24"/>
                            </w:rPr>
                            <w:instrText xml:space="preserve"> PAGE  \* MERGEFORMAT </w:instrText>
                          </w:r>
                          <w:r>
                            <w:rPr>
                              <w:rStyle w:val="43"/>
                              <w:sz w:val="24"/>
                              <w:szCs w:val="24"/>
                            </w:rPr>
                            <w:fldChar w:fldCharType="separate"/>
                          </w:r>
                          <w:r>
                            <w:rPr>
                              <w:rStyle w:val="43"/>
                              <w:sz w:val="24"/>
                              <w:szCs w:val="24"/>
                            </w:rPr>
                            <w:t>6</w:t>
                          </w:r>
                          <w:r>
                            <w:rPr>
                              <w:rStyle w:val="43"/>
                              <w:sz w:val="24"/>
                              <w:szCs w:val="24"/>
                            </w:rPr>
                            <w:fldChar w:fldCharType="end"/>
                          </w:r>
                          <w:r>
                            <w:rPr>
                              <w:rStyle w:val="43"/>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1"/>
                      <w:rPr>
                        <w:rStyle w:val="43"/>
                        <w:sz w:val="24"/>
                        <w:szCs w:val="24"/>
                      </w:rPr>
                    </w:pPr>
                    <w:r>
                      <w:rPr>
                        <w:rStyle w:val="43"/>
                        <w:sz w:val="24"/>
                        <w:szCs w:val="24"/>
                      </w:rPr>
                      <w:t xml:space="preserve">— </w:t>
                    </w:r>
                    <w:r>
                      <w:rPr>
                        <w:rStyle w:val="43"/>
                        <w:sz w:val="24"/>
                        <w:szCs w:val="24"/>
                      </w:rPr>
                      <w:fldChar w:fldCharType="begin"/>
                    </w:r>
                    <w:r>
                      <w:rPr>
                        <w:rStyle w:val="43"/>
                        <w:sz w:val="24"/>
                        <w:szCs w:val="24"/>
                      </w:rPr>
                      <w:instrText xml:space="preserve"> PAGE  \* MERGEFORMAT </w:instrText>
                    </w:r>
                    <w:r>
                      <w:rPr>
                        <w:rStyle w:val="43"/>
                        <w:sz w:val="24"/>
                        <w:szCs w:val="24"/>
                      </w:rPr>
                      <w:fldChar w:fldCharType="separate"/>
                    </w:r>
                    <w:r>
                      <w:rPr>
                        <w:rStyle w:val="43"/>
                        <w:sz w:val="24"/>
                        <w:szCs w:val="24"/>
                      </w:rPr>
                      <w:t>6</w:t>
                    </w:r>
                    <w:r>
                      <w:rPr>
                        <w:rStyle w:val="43"/>
                        <w:sz w:val="24"/>
                        <w:szCs w:val="24"/>
                      </w:rPr>
                      <w:fldChar w:fldCharType="end"/>
                    </w:r>
                    <w:r>
                      <w:rPr>
                        <w:rStyle w:val="43"/>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43"/>
      </w:rPr>
    </w:pPr>
    <w:r>
      <w:fldChar w:fldCharType="begin"/>
    </w:r>
    <w:r>
      <w:rPr>
        <w:rStyle w:val="43"/>
      </w:rPr>
      <w:instrText xml:space="preserve">PAGE  </w:instrText>
    </w:r>
    <w:r>
      <w:fldChar w:fldCharType="separate"/>
    </w:r>
    <w:r>
      <w:rPr>
        <w:rStyle w:val="43"/>
      </w:rPr>
      <w:t>- 1 -</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ZmIyYTk4M2FjNWIwNjU0NTlkNDM0NDc3YzhiYWQifQ=="/>
  </w:docVars>
  <w:rsids>
    <w:rsidRoot w:val="002D69A9"/>
    <w:rsid w:val="002D69A9"/>
    <w:rsid w:val="009521A0"/>
    <w:rsid w:val="009D134E"/>
    <w:rsid w:val="00B86C5E"/>
    <w:rsid w:val="0FB12275"/>
    <w:rsid w:val="16AD7C3A"/>
    <w:rsid w:val="1E543051"/>
    <w:rsid w:val="2AB95750"/>
    <w:rsid w:val="2E797950"/>
    <w:rsid w:val="35324F1A"/>
    <w:rsid w:val="377F5877"/>
    <w:rsid w:val="3A0649F7"/>
    <w:rsid w:val="3BFA411C"/>
    <w:rsid w:val="3F7FDF7C"/>
    <w:rsid w:val="45CE5353"/>
    <w:rsid w:val="47964A85"/>
    <w:rsid w:val="5AFBBB0B"/>
    <w:rsid w:val="6D1F04F4"/>
    <w:rsid w:val="76BF5DC5"/>
    <w:rsid w:val="7AFF2C6C"/>
    <w:rsid w:val="7B5FF759"/>
    <w:rsid w:val="7E627765"/>
    <w:rsid w:val="7F5B8D08"/>
    <w:rsid w:val="7F7FAA7B"/>
    <w:rsid w:val="7FD17C8E"/>
    <w:rsid w:val="7FFF2A63"/>
    <w:rsid w:val="7FFF997D"/>
    <w:rsid w:val="A5FF37AC"/>
    <w:rsid w:val="BEF70247"/>
    <w:rsid w:val="BFAF4720"/>
    <w:rsid w:val="DEEAE538"/>
    <w:rsid w:val="EDEE206C"/>
    <w:rsid w:val="EFF61ABC"/>
    <w:rsid w:val="F1FC2F53"/>
    <w:rsid w:val="F7FBF688"/>
    <w:rsid w:val="FD3F9DAC"/>
    <w:rsid w:val="FEBBE9C8"/>
    <w:rsid w:val="FF7347E6"/>
    <w:rsid w:val="FFBC5B7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sz w:val="24"/>
    </w:rPr>
  </w:style>
  <w:style w:type="paragraph" w:styleId="3">
    <w:name w:val="Body Text Indent"/>
    <w:basedOn w:val="1"/>
    <w:next w:val="4"/>
    <w:qFormat/>
    <w:uiPriority w:val="0"/>
    <w:pPr>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UserStyle_8"/>
    <w:basedOn w:val="6"/>
    <w:qFormat/>
    <w:uiPriority w:val="0"/>
    <w:pPr>
      <w:spacing w:line="240" w:lineRule="auto"/>
      <w:ind w:right="-140" w:rightChars="-50" w:firstLine="1653" w:firstLineChars="588"/>
    </w:pPr>
    <w:rPr>
      <w:b/>
      <w:bCs/>
    </w:rPr>
  </w:style>
  <w:style w:type="paragraph" w:customStyle="1" w:styleId="6">
    <w:name w:val="UserStyle_9"/>
    <w:basedOn w:val="1"/>
    <w:next w:val="1"/>
    <w:qFormat/>
    <w:uiPriority w:val="0"/>
    <w:pPr>
      <w:spacing w:line="480" w:lineRule="atLeast"/>
      <w:textAlignment w:val="baseline"/>
    </w:pPr>
    <w:rPr>
      <w:rFonts w:ascii="宋体" w:hAnsi="Tms Rmn"/>
      <w:kern w:val="0"/>
      <w:sz w:val="28"/>
      <w:szCs w:val="20"/>
    </w:rPr>
  </w:style>
  <w:style w:type="paragraph" w:styleId="7">
    <w:name w:val="annotation text"/>
    <w:basedOn w:val="1"/>
    <w:link w:val="45"/>
    <w:qFormat/>
    <w:uiPriority w:val="0"/>
    <w:pPr>
      <w:jc w:val="left"/>
    </w:pPr>
  </w:style>
  <w:style w:type="paragraph" w:styleId="8">
    <w:name w:val="Body Text"/>
    <w:basedOn w:val="1"/>
    <w:link w:val="46"/>
    <w:qFormat/>
    <w:uiPriority w:val="0"/>
    <w:pPr>
      <w:spacing w:after="120"/>
    </w:pPr>
  </w:style>
  <w:style w:type="paragraph" w:styleId="9">
    <w:name w:val="endnote text"/>
    <w:basedOn w:val="1"/>
    <w:qFormat/>
    <w:uiPriority w:val="0"/>
    <w:pPr>
      <w:snapToGrid w:val="0"/>
      <w:jc w:val="left"/>
    </w:pPr>
    <w:rPr>
      <w:szCs w:val="24"/>
    </w:rPr>
  </w:style>
  <w:style w:type="paragraph" w:styleId="10">
    <w:name w:val="Balloon Text"/>
    <w:basedOn w:val="1"/>
    <w:link w:val="52"/>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cs="宋体"/>
      <w:kern w:val="0"/>
      <w:szCs w:val="21"/>
    </w:rPr>
  </w:style>
  <w:style w:type="paragraph" w:styleId="13">
    <w:name w:val="annotation subject"/>
    <w:basedOn w:val="7"/>
    <w:next w:val="7"/>
    <w:link w:val="51"/>
    <w:qFormat/>
    <w:uiPriority w:val="0"/>
    <w:rPr>
      <w:b/>
      <w:bCs/>
    </w:rPr>
  </w:style>
  <w:style w:type="paragraph" w:styleId="14">
    <w:name w:val="Body Text First Indent"/>
    <w:basedOn w:val="1"/>
    <w:next w:val="1"/>
    <w:qFormat/>
    <w:uiPriority w:val="0"/>
    <w:pPr>
      <w:ind w:firstLine="420" w:firstLineChars="100"/>
    </w:pPr>
  </w:style>
  <w:style w:type="character" w:styleId="17">
    <w:name w:val="page number"/>
    <w:basedOn w:val="16"/>
    <w:qFormat/>
    <w:uiPriority w:val="0"/>
  </w:style>
  <w:style w:type="character" w:styleId="18">
    <w:name w:val="annotation reference"/>
    <w:basedOn w:val="16"/>
    <w:qFormat/>
    <w:uiPriority w:val="0"/>
    <w:rPr>
      <w:sz w:val="21"/>
      <w:szCs w:val="21"/>
    </w:rPr>
  </w:style>
  <w:style w:type="paragraph" w:customStyle="1" w:styleId="19">
    <w:name w:val="样式 正文文本缩进 + 行距: 1.5 倍行距"/>
    <w:basedOn w:val="20"/>
    <w:next w:val="4"/>
    <w:qFormat/>
    <w:uiPriority w:val="0"/>
    <w:pPr>
      <w:spacing w:line="360" w:lineRule="auto"/>
      <w:ind w:left="90" w:leftChars="32" w:firstLine="560" w:firstLineChars="200"/>
    </w:pPr>
    <w:rPr>
      <w:rFonts w:cs="宋体"/>
    </w:rPr>
  </w:style>
  <w:style w:type="paragraph" w:customStyle="1" w:styleId="20">
    <w:name w:val="正文文本缩进1"/>
    <w:next w:val="19"/>
    <w:qFormat/>
    <w:uiPriority w:val="0"/>
    <w:pPr>
      <w:widowControl w:val="0"/>
      <w:ind w:left="420" w:leftChars="200"/>
      <w:jc w:val="both"/>
    </w:pPr>
    <w:rPr>
      <w:rFonts w:ascii="Times New Roman" w:hAnsi="Times New Roman" w:eastAsia="宋体" w:cs="Times New Roman"/>
      <w:kern w:val="2"/>
      <w:sz w:val="24"/>
      <w:lang w:val="en-US" w:eastAsia="zh-CN" w:bidi="ar-SA"/>
    </w:rPr>
  </w:style>
  <w:style w:type="paragraph" w:customStyle="1" w:styleId="21">
    <w:name w:val="样式5"/>
    <w:basedOn w:val="22"/>
    <w:next w:val="9"/>
    <w:qFormat/>
    <w:uiPriority w:val="0"/>
    <w:pPr>
      <w:adjustRightInd/>
      <w:spacing w:line="240" w:lineRule="auto"/>
      <w:ind w:right="-140" w:rightChars="-50" w:firstLine="1653" w:firstLineChars="588"/>
    </w:pPr>
    <w:rPr>
      <w:b/>
      <w:bCs/>
    </w:rPr>
  </w:style>
  <w:style w:type="paragraph" w:customStyle="1" w:styleId="22">
    <w:name w:val="正文1"/>
    <w:basedOn w:val="1"/>
    <w:next w:val="1"/>
    <w:qFormat/>
    <w:uiPriority w:val="0"/>
    <w:pPr>
      <w:adjustRightInd w:val="0"/>
      <w:spacing w:line="480" w:lineRule="atLeast"/>
      <w:textAlignment w:val="baseline"/>
    </w:pPr>
    <w:rPr>
      <w:rFonts w:ascii="宋体" w:hAnsi="Tms Rmn"/>
      <w:kern w:val="0"/>
      <w:sz w:val="28"/>
      <w:szCs w:val="20"/>
    </w:rPr>
  </w:style>
  <w:style w:type="paragraph" w:customStyle="1" w:styleId="23">
    <w:name w:val="正文首行缩进 21"/>
    <w:basedOn w:val="24"/>
    <w:next w:val="1"/>
    <w:qFormat/>
    <w:uiPriority w:val="0"/>
    <w:pPr>
      <w:ind w:firstLine="420"/>
    </w:pPr>
  </w:style>
  <w:style w:type="paragraph" w:customStyle="1" w:styleId="24">
    <w:name w:val="正文文本缩进2"/>
    <w:basedOn w:val="1"/>
    <w:next w:val="4"/>
    <w:qFormat/>
    <w:uiPriority w:val="0"/>
    <w:pPr>
      <w:spacing w:after="120"/>
      <w:ind w:left="420" w:leftChars="200"/>
    </w:pPr>
    <w:rPr>
      <w:rFonts w:hint="eastAsia"/>
    </w:rPr>
  </w:style>
  <w:style w:type="paragraph" w:customStyle="1" w:styleId="25">
    <w:name w:val="批注框文本 Char Char"/>
    <w:basedOn w:val="1"/>
    <w:link w:val="47"/>
    <w:qFormat/>
    <w:uiPriority w:val="0"/>
    <w:rPr>
      <w:sz w:val="18"/>
      <w:szCs w:val="18"/>
    </w:rPr>
  </w:style>
  <w:style w:type="paragraph" w:customStyle="1" w:styleId="26">
    <w:name w:val="日期1"/>
    <w:basedOn w:val="1"/>
    <w:next w:val="1"/>
    <w:qFormat/>
    <w:uiPriority w:val="0"/>
    <w:pPr>
      <w:ind w:left="100" w:leftChars="2500"/>
    </w:pPr>
  </w:style>
  <w:style w:type="paragraph" w:customStyle="1" w:styleId="27">
    <w:name w:val="正文文本缩进 31"/>
    <w:basedOn w:val="1"/>
    <w:qFormat/>
    <w:uiPriority w:val="0"/>
    <w:pPr>
      <w:spacing w:line="540" w:lineRule="exact"/>
      <w:ind w:firstLine="640" w:firstLineChars="200"/>
    </w:pPr>
    <w:rPr>
      <w:rFonts w:ascii="仿宋_GB2312" w:eastAsia="仿宋_GB2312"/>
    </w:rPr>
  </w:style>
  <w:style w:type="paragraph" w:customStyle="1" w:styleId="28">
    <w:name w:val="普通(网站)1"/>
    <w:basedOn w:val="1"/>
    <w:qFormat/>
    <w:uiPriority w:val="0"/>
    <w:pPr>
      <w:widowControl/>
      <w:spacing w:before="100" w:beforeAutospacing="1" w:after="100" w:afterAutospacing="1"/>
      <w:jc w:val="left"/>
    </w:pPr>
    <w:rPr>
      <w:rFonts w:ascii="宋体" w:hAnsi="宋体"/>
      <w:color w:val="000000"/>
      <w:kern w:val="0"/>
      <w:sz w:val="24"/>
      <w:szCs w:val="20"/>
    </w:rPr>
  </w:style>
  <w:style w:type="paragraph" w:customStyle="1" w:styleId="29">
    <w:name w:val="批注主题1"/>
    <w:basedOn w:val="7"/>
    <w:next w:val="7"/>
    <w:link w:val="48"/>
    <w:qFormat/>
    <w:uiPriority w:val="0"/>
    <w:rPr>
      <w:b/>
      <w:bCs/>
    </w:rPr>
  </w:style>
  <w:style w:type="paragraph" w:customStyle="1" w:styleId="30">
    <w:name w:val="正文首行缩进1"/>
    <w:basedOn w:val="8"/>
    <w:link w:val="49"/>
    <w:qFormat/>
    <w:uiPriority w:val="0"/>
    <w:pPr>
      <w:ind w:firstLine="420" w:firstLineChars="100"/>
    </w:pPr>
  </w:style>
  <w:style w:type="paragraph" w:customStyle="1" w:styleId="31">
    <w:name w:val="BodyText1I2"/>
    <w:basedOn w:val="32"/>
    <w:next w:val="1"/>
    <w:qFormat/>
    <w:uiPriority w:val="0"/>
    <w:pPr>
      <w:spacing w:after="120" w:line="240" w:lineRule="auto"/>
      <w:ind w:left="420" w:leftChars="200" w:firstLine="420" w:firstLineChars="200"/>
    </w:pPr>
    <w:rPr>
      <w:sz w:val="21"/>
      <w:szCs w:val="24"/>
    </w:rPr>
  </w:style>
  <w:style w:type="paragraph" w:customStyle="1" w:styleId="32">
    <w:name w:val="BodyTextIndent"/>
    <w:basedOn w:val="1"/>
    <w:next w:val="4"/>
    <w:qFormat/>
    <w:uiPriority w:val="0"/>
    <w:pPr>
      <w:spacing w:line="460" w:lineRule="atLeast"/>
      <w:ind w:firstLine="284"/>
      <w:textAlignment w:val="baseline"/>
    </w:pPr>
    <w:rPr>
      <w:spacing w:val="36"/>
      <w:sz w:val="24"/>
    </w:rPr>
  </w:style>
  <w:style w:type="paragraph" w:customStyle="1" w:styleId="33">
    <w:name w:val="默认段落字体 Para Char Char Char Char"/>
    <w:basedOn w:val="1"/>
    <w:qFormat/>
    <w:uiPriority w:val="0"/>
    <w:rPr>
      <w:sz w:val="21"/>
      <w:szCs w:val="24"/>
    </w:rPr>
  </w:style>
  <w:style w:type="paragraph" w:customStyle="1" w:styleId="34">
    <w:name w:val="报告书正文样式1"/>
    <w:basedOn w:val="35"/>
    <w:qFormat/>
    <w:uiPriority w:val="0"/>
    <w:pPr>
      <w:spacing w:line="360" w:lineRule="auto"/>
    </w:pPr>
    <w:rPr>
      <w:rFonts w:ascii="Arial" w:hAnsi="Arial" w:cs="Arial"/>
      <w:szCs w:val="24"/>
    </w:rPr>
  </w:style>
  <w:style w:type="paragraph" w:customStyle="1" w:styleId="35">
    <w:name w:val="报告书正文"/>
    <w:basedOn w:val="1"/>
    <w:qFormat/>
    <w:uiPriority w:val="0"/>
    <w:pPr>
      <w:adjustRightInd w:val="0"/>
      <w:snapToGrid w:val="0"/>
      <w:spacing w:line="360" w:lineRule="atLeast"/>
      <w:ind w:firstLine="425"/>
      <w:textAlignment w:val="baseline"/>
    </w:pPr>
    <w:rPr>
      <w:sz w:val="24"/>
      <w:szCs w:val="20"/>
    </w:rPr>
  </w:style>
  <w:style w:type="paragraph" w:customStyle="1" w:styleId="36">
    <w:name w:val="图框文字"/>
    <w:basedOn w:val="1"/>
    <w:qFormat/>
    <w:uiPriority w:val="0"/>
    <w:pPr>
      <w:jc w:val="center"/>
      <w:textAlignment w:val="center"/>
    </w:pPr>
  </w:style>
  <w:style w:type="paragraph" w:customStyle="1" w:styleId="37">
    <w:name w:val="_Style 247"/>
    <w:basedOn w:val="1"/>
    <w:qFormat/>
    <w:uiPriority w:val="0"/>
  </w:style>
  <w:style w:type="paragraph" w:customStyle="1" w:styleId="38">
    <w:name w:val="Char Char Char Char Char Char Char Char Char1 Char"/>
    <w:basedOn w:val="1"/>
    <w:qFormat/>
    <w:uiPriority w:val="0"/>
    <w:rPr>
      <w:sz w:val="21"/>
      <w:szCs w:val="24"/>
    </w:rPr>
  </w:style>
  <w:style w:type="paragraph" w:customStyle="1" w:styleId="3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0">
    <w:name w:val="1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41">
    <w:name w:val="Date1"/>
    <w:basedOn w:val="1"/>
    <w:next w:val="1"/>
    <w:qFormat/>
    <w:uiPriority w:val="0"/>
    <w:rPr>
      <w:sz w:val="21"/>
      <w:szCs w:val="20"/>
    </w:rPr>
  </w:style>
  <w:style w:type="paragraph" w:customStyle="1" w:styleId="42">
    <w:name w:val="书正文"/>
    <w:basedOn w:val="1"/>
    <w:qFormat/>
    <w:uiPriority w:val="0"/>
    <w:pPr>
      <w:adjustRightInd w:val="0"/>
      <w:spacing w:line="520" w:lineRule="exact"/>
      <w:ind w:firstLine="200" w:firstLineChars="200"/>
    </w:pPr>
    <w:rPr>
      <w:sz w:val="24"/>
      <w:szCs w:val="20"/>
    </w:rPr>
  </w:style>
  <w:style w:type="character" w:customStyle="1" w:styleId="43">
    <w:name w:val="页码1"/>
    <w:qFormat/>
    <w:uiPriority w:val="0"/>
  </w:style>
  <w:style w:type="character" w:customStyle="1" w:styleId="44">
    <w:name w:val="批注引用1"/>
    <w:qFormat/>
    <w:uiPriority w:val="0"/>
    <w:rPr>
      <w:sz w:val="21"/>
      <w:szCs w:val="21"/>
    </w:rPr>
  </w:style>
  <w:style w:type="character" w:customStyle="1" w:styleId="45">
    <w:name w:val="批注文字 Char"/>
    <w:link w:val="7"/>
    <w:semiHidden/>
    <w:qFormat/>
    <w:uiPriority w:val="0"/>
    <w:rPr>
      <w:kern w:val="2"/>
      <w:sz w:val="32"/>
      <w:szCs w:val="32"/>
    </w:rPr>
  </w:style>
  <w:style w:type="character" w:customStyle="1" w:styleId="46">
    <w:name w:val="正文文本 Char"/>
    <w:link w:val="8"/>
    <w:semiHidden/>
    <w:qFormat/>
    <w:uiPriority w:val="0"/>
    <w:rPr>
      <w:kern w:val="2"/>
      <w:sz w:val="32"/>
      <w:szCs w:val="32"/>
    </w:rPr>
  </w:style>
  <w:style w:type="character" w:customStyle="1" w:styleId="47">
    <w:name w:val="批注框文本 字符"/>
    <w:link w:val="25"/>
    <w:semiHidden/>
    <w:qFormat/>
    <w:uiPriority w:val="0"/>
    <w:rPr>
      <w:kern w:val="2"/>
      <w:sz w:val="18"/>
      <w:szCs w:val="18"/>
    </w:rPr>
  </w:style>
  <w:style w:type="character" w:customStyle="1" w:styleId="48">
    <w:name w:val="批注主题 字符"/>
    <w:link w:val="29"/>
    <w:semiHidden/>
    <w:qFormat/>
    <w:uiPriority w:val="0"/>
    <w:rPr>
      <w:b/>
      <w:bCs/>
      <w:kern w:val="2"/>
      <w:sz w:val="32"/>
      <w:szCs w:val="32"/>
    </w:rPr>
  </w:style>
  <w:style w:type="character" w:customStyle="1" w:styleId="49">
    <w:name w:val="正文文本首行缩进 字符"/>
    <w:link w:val="30"/>
    <w:semiHidden/>
    <w:qFormat/>
    <w:uiPriority w:val="0"/>
  </w:style>
  <w:style w:type="character" w:customStyle="1" w:styleId="50">
    <w:name w:val="NormalCharacter"/>
    <w:qFormat/>
    <w:uiPriority w:val="0"/>
    <w:rPr>
      <w:kern w:val="2"/>
      <w:sz w:val="32"/>
      <w:szCs w:val="32"/>
      <w:lang w:val="en-US" w:eastAsia="zh-CN" w:bidi="ar-SA"/>
    </w:rPr>
  </w:style>
  <w:style w:type="character" w:customStyle="1" w:styleId="51">
    <w:name w:val="批注主题 Char"/>
    <w:basedOn w:val="45"/>
    <w:link w:val="13"/>
    <w:qFormat/>
    <w:uiPriority w:val="0"/>
    <w:rPr>
      <w:b/>
      <w:bCs/>
    </w:rPr>
  </w:style>
  <w:style w:type="character" w:customStyle="1" w:styleId="52">
    <w:name w:val="批注框文本 Char"/>
    <w:basedOn w:val="16"/>
    <w:link w:val="10"/>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7</Pages>
  <Words>2491</Words>
  <Characters>2727</Characters>
  <Lines>19</Lines>
  <Paragraphs>5</Paragraphs>
  <TotalTime>0</TotalTime>
  <ScaleCrop>false</ScaleCrop>
  <LinksUpToDate>false</LinksUpToDate>
  <CharactersWithSpaces>2751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2021-08-02T05:24:00Z</dcterms:created>
  <dc:creator>微软用户</dc:creator>
  <cp:lastModifiedBy>Administrator</cp:lastModifiedBy>
  <cp:lastPrinted>2022-03-23T22:34:00Z</cp:lastPrinted>
  <dcterms:modified xsi:type="dcterms:W3CDTF">2022-12-15T02:25:29Z</dcterms:modified>
  <dc:title>我的电脑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675661EED8174ECFB3D169AC16310788</vt:lpwstr>
  </property>
</Properties>
</file>