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eastAsia="楷体" w:cs="Times New Roman"/>
          <w:w w:val="97"/>
          <w:sz w:val="32"/>
          <w:szCs w:val="32"/>
        </w:rPr>
      </w:pPr>
    </w:p>
    <w:p>
      <w:pPr>
        <w:pStyle w:val="2"/>
        <w:rPr>
          <w:rFonts w:hint="default" w:ascii="Times New Roman" w:hAnsi="Times New Roman" w:eastAsia="楷体" w:cs="Times New Roman"/>
          <w:w w:val="97"/>
          <w:sz w:val="32"/>
          <w:szCs w:val="32"/>
        </w:rPr>
      </w:pPr>
    </w:p>
    <w:p>
      <w:pPr>
        <w:rPr>
          <w:rFonts w:hint="default" w:ascii="Times New Roman" w:hAnsi="Times New Roman" w:eastAsia="楷体" w:cs="Times New Roman"/>
          <w:w w:val="97"/>
          <w:sz w:val="32"/>
          <w:szCs w:val="32"/>
        </w:rPr>
      </w:pPr>
    </w:p>
    <w:p>
      <w:pPr>
        <w:pStyle w:val="2"/>
        <w:rPr>
          <w:rFonts w:hint="default"/>
        </w:rPr>
      </w:pPr>
    </w:p>
    <w:p>
      <w:pPr>
        <w:keepNext w:val="0"/>
        <w:keepLines w:val="0"/>
        <w:pageBreakBefore w:val="0"/>
        <w:widowControl w:val="0"/>
        <w:kinsoku/>
        <w:wordWrap/>
        <w:overflowPunct/>
        <w:topLinePunct w:val="0"/>
        <w:autoSpaceDE/>
        <w:autoSpaceDN/>
        <w:bidi w:val="0"/>
        <w:spacing w:line="560" w:lineRule="exact"/>
        <w:jc w:val="center"/>
        <w:rPr>
          <w:rFonts w:hint="default" w:ascii="Times New Roman" w:hAnsi="Times New Roman" w:eastAsia="楷体" w:cs="Times New Roman"/>
          <w:color w:val="auto"/>
          <w:w w:val="97"/>
          <w:sz w:val="32"/>
          <w:szCs w:val="32"/>
          <w:lang w:bidi="ar-SA"/>
        </w:rPr>
      </w:pPr>
      <w:r>
        <w:rPr>
          <w:rFonts w:hint="default" w:ascii="Times New Roman" w:hAnsi="Times New Roman" w:eastAsia="楷体" w:cs="Times New Roman"/>
          <w:color w:val="auto"/>
          <w:w w:val="97"/>
          <w:sz w:val="32"/>
          <w:szCs w:val="32"/>
          <w:lang w:bidi="ar-SA"/>
        </w:rPr>
        <w:t>枣环许可字</w:t>
      </w:r>
      <w:r>
        <w:rPr>
          <w:rFonts w:hint="default" w:ascii="Times New Roman" w:hAnsi="Times New Roman" w:eastAsia="楷体" w:cs="Times New Roman"/>
          <w:color w:val="auto"/>
          <w:w w:val="97"/>
          <w:sz w:val="32"/>
          <w:szCs w:val="32"/>
          <w:lang w:eastAsia="zh-CN" w:bidi="ar-SA"/>
        </w:rPr>
        <w:t>〔</w:t>
      </w:r>
      <w:r>
        <w:rPr>
          <w:rFonts w:hint="default" w:ascii="Times New Roman" w:hAnsi="Times New Roman" w:eastAsia="楷体" w:cs="Times New Roman"/>
          <w:color w:val="auto"/>
          <w:w w:val="97"/>
          <w:sz w:val="32"/>
          <w:szCs w:val="32"/>
          <w:lang w:bidi="ar-SA"/>
        </w:rPr>
        <w:t>202</w:t>
      </w:r>
      <w:r>
        <w:rPr>
          <w:rFonts w:hint="eastAsia" w:ascii="Times New Roman" w:hAnsi="Times New Roman" w:eastAsia="楷体" w:cs="Times New Roman"/>
          <w:color w:val="auto"/>
          <w:w w:val="97"/>
          <w:sz w:val="32"/>
          <w:szCs w:val="32"/>
          <w:lang w:val="en-US" w:eastAsia="zh-CN" w:bidi="ar-SA"/>
        </w:rPr>
        <w:t>4</w:t>
      </w:r>
      <w:r>
        <w:rPr>
          <w:rFonts w:hint="default" w:ascii="Times New Roman" w:hAnsi="Times New Roman" w:eastAsia="楷体" w:cs="Times New Roman"/>
          <w:color w:val="auto"/>
          <w:w w:val="97"/>
          <w:sz w:val="32"/>
          <w:szCs w:val="32"/>
          <w:lang w:eastAsia="zh-CN" w:bidi="ar-SA"/>
        </w:rPr>
        <w:t>〕</w:t>
      </w:r>
      <w:r>
        <w:rPr>
          <w:rFonts w:hint="eastAsia" w:ascii="Times New Roman" w:hAnsi="Times New Roman" w:eastAsia="楷体" w:cs="Times New Roman"/>
          <w:color w:val="auto"/>
          <w:w w:val="97"/>
          <w:sz w:val="32"/>
          <w:szCs w:val="32"/>
          <w:lang w:val="en-US" w:eastAsia="zh-CN" w:bidi="ar-SA"/>
        </w:rPr>
        <w:t>21</w:t>
      </w:r>
      <w:r>
        <w:rPr>
          <w:rFonts w:hint="default" w:ascii="Times New Roman" w:hAnsi="Times New Roman" w:eastAsia="楷体" w:cs="Times New Roman"/>
          <w:color w:val="auto"/>
          <w:w w:val="97"/>
          <w:sz w:val="32"/>
          <w:szCs w:val="32"/>
          <w:lang w:bidi="ar-SA"/>
        </w:rPr>
        <w:t>号</w:t>
      </w:r>
    </w:p>
    <w:p>
      <w:pPr>
        <w:pStyle w:val="11"/>
        <w:keepNext w:val="0"/>
        <w:keepLines w:val="0"/>
        <w:pageBreakBefore w:val="0"/>
        <w:kinsoku/>
        <w:wordWrap/>
        <w:overflowPunct/>
        <w:topLinePunct w:val="0"/>
        <w:autoSpaceDE/>
        <w:autoSpaceDN/>
        <w:bidi w:val="0"/>
        <w:spacing w:before="0" w:beforeLines="0" w:beforeAutospacing="0" w:after="0" w:afterLines="0" w:afterAutospacing="0" w:line="620" w:lineRule="exact"/>
        <w:jc w:val="center"/>
        <w:rPr>
          <w:rFonts w:hint="default" w:ascii="Times New Roman" w:hAnsi="Times New Roman" w:eastAsia="仿宋" w:cs="Times New Roman"/>
          <w:b/>
          <w:bCs/>
          <w:color w:val="000000"/>
          <w:sz w:val="30"/>
          <w:szCs w:val="30"/>
        </w:rPr>
      </w:pPr>
    </w:p>
    <w:p>
      <w:pPr>
        <w:pStyle w:val="11"/>
        <w:keepNext w:val="0"/>
        <w:keepLines w:val="0"/>
        <w:pageBreakBefore w:val="0"/>
        <w:kinsoku/>
        <w:wordWrap/>
        <w:overflowPunct/>
        <w:topLinePunct w:val="0"/>
        <w:autoSpaceDE/>
        <w:autoSpaceDN/>
        <w:bidi w:val="0"/>
        <w:spacing w:before="0" w:beforeLines="0" w:beforeAutospacing="0" w:after="0" w:afterLines="0" w:afterAutospacing="0" w:line="580" w:lineRule="exact"/>
        <w:jc w:val="center"/>
        <w:rPr>
          <w:rFonts w:hint="default" w:ascii="Times New Roman" w:hAnsi="Times New Roman" w:eastAsia="仿宋" w:cs="Times New Roman"/>
          <w:b/>
          <w:bCs/>
          <w:color w:val="000000"/>
          <w:sz w:val="30"/>
          <w:szCs w:val="30"/>
        </w:rPr>
      </w:pPr>
    </w:p>
    <w:p>
      <w:pPr>
        <w:keepNext w:val="0"/>
        <w:keepLines w:val="0"/>
        <w:pageBreakBefore w:val="0"/>
        <w:widowControl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枣庄市生态环境局</w:t>
      </w:r>
    </w:p>
    <w:p>
      <w:pPr>
        <w:keepNext w:val="0"/>
        <w:keepLines w:val="0"/>
        <w:pageBreakBefore w:val="0"/>
        <w:widowControl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关于</w:t>
      </w:r>
      <w:r>
        <w:rPr>
          <w:rFonts w:hint="eastAsia" w:ascii="方正小标宋简体" w:hAnsi="方正小标宋简体" w:eastAsia="方正小标宋简体" w:cs="方正小标宋简体"/>
          <w:color w:val="auto"/>
          <w:sz w:val="44"/>
          <w:szCs w:val="44"/>
          <w:lang w:eastAsia="zh-CN"/>
        </w:rPr>
        <w:t>山东泰和科技股份有限公司年产5万吨</w:t>
      </w:r>
    </w:p>
    <w:p>
      <w:pPr>
        <w:keepNext w:val="0"/>
        <w:keepLines w:val="0"/>
        <w:pageBreakBefore w:val="0"/>
        <w:widowControl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color w:val="auto"/>
          <w:w w:val="90"/>
          <w:sz w:val="44"/>
          <w:szCs w:val="44"/>
        </w:rPr>
      </w:pPr>
      <w:r>
        <w:rPr>
          <w:rFonts w:hint="eastAsia" w:ascii="方正小标宋简体" w:hAnsi="方正小标宋简体" w:eastAsia="方正小标宋简体" w:cs="方正小标宋简体"/>
          <w:color w:val="auto"/>
          <w:sz w:val="44"/>
          <w:szCs w:val="44"/>
          <w:lang w:eastAsia="zh-CN"/>
        </w:rPr>
        <w:t>磷酸铁项目</w:t>
      </w:r>
      <w:r>
        <w:rPr>
          <w:rFonts w:hint="eastAsia" w:ascii="方正小标宋简体" w:hAnsi="方正小标宋简体" w:eastAsia="方正小标宋简体" w:cs="方正小标宋简体"/>
          <w:color w:val="auto"/>
          <w:sz w:val="44"/>
          <w:szCs w:val="44"/>
        </w:rPr>
        <w:t>环境影响报告书的批复</w:t>
      </w:r>
    </w:p>
    <w:p>
      <w:pPr>
        <w:keepNext w:val="0"/>
        <w:keepLines w:val="0"/>
        <w:pageBreakBefore w:val="0"/>
        <w:widowControl w:val="0"/>
        <w:kinsoku/>
        <w:wordWrap/>
        <w:overflowPunct/>
        <w:topLinePunct w:val="0"/>
        <w:autoSpaceDE/>
        <w:autoSpaceDN/>
        <w:bidi w:val="0"/>
        <w:spacing w:line="560" w:lineRule="exact"/>
        <w:rPr>
          <w:rFonts w:hint="default" w:ascii="Times New Roman" w:hAnsi="Times New Roman" w:eastAsia="仿宋_GB2312" w:cs="Times New Roman"/>
          <w:color w:val="auto"/>
        </w:rPr>
      </w:pPr>
    </w:p>
    <w:p>
      <w:pPr>
        <w:keepNext w:val="0"/>
        <w:keepLines w:val="0"/>
        <w:pageBreakBefore w:val="0"/>
        <w:widowControl w:val="0"/>
        <w:kinsoku/>
        <w:wordWrap/>
        <w:overflowPunct/>
        <w:topLinePunct w:val="0"/>
        <w:autoSpaceDE/>
        <w:autoSpaceDN/>
        <w:bidi w:val="0"/>
        <w:spacing w:line="560" w:lineRule="exact"/>
        <w:jc w:val="lef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山东泰和科技股份有限公司</w:t>
      </w:r>
      <w:r>
        <w:rPr>
          <w:rFonts w:hint="default" w:ascii="Times New Roman" w:hAnsi="Times New Roman" w:eastAsia="仿宋_GB2312" w:cs="Times New Roman"/>
          <w:color w:val="auto"/>
          <w:sz w:val="32"/>
          <w:szCs w:val="32"/>
          <w:highlight w:val="none"/>
        </w:rPr>
        <w:t xml:space="preserve">： </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你公司报送的《</w:t>
      </w:r>
      <w:r>
        <w:rPr>
          <w:rFonts w:hint="eastAsia" w:ascii="Times New Roman" w:hAnsi="Times New Roman" w:eastAsia="仿宋_GB2312" w:cs="Times New Roman"/>
          <w:color w:val="auto"/>
          <w:sz w:val="32"/>
          <w:szCs w:val="32"/>
          <w:highlight w:val="none"/>
          <w:lang w:val="en-US" w:eastAsia="zh-CN"/>
        </w:rPr>
        <w:t>山东泰和科技股份有限公司年产5万吨磷酸铁项目</w:t>
      </w:r>
      <w:r>
        <w:rPr>
          <w:rFonts w:hint="default" w:ascii="Times New Roman" w:hAnsi="Times New Roman" w:eastAsia="仿宋_GB2312" w:cs="Times New Roman"/>
          <w:color w:val="auto"/>
          <w:sz w:val="32"/>
          <w:szCs w:val="32"/>
          <w:highlight w:val="none"/>
        </w:rPr>
        <w:t>环境影响报告书》收悉。经研究，批复如下：</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b w:val="0"/>
          <w:bCs w:val="0"/>
          <w:sz w:val="32"/>
          <w:szCs w:val="32"/>
          <w:lang w:eastAsia="zh-CN"/>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项目属于</w:t>
      </w:r>
      <w:r>
        <w:rPr>
          <w:rFonts w:hint="eastAsia" w:ascii="Times New Roman" w:hAnsi="Times New Roman" w:eastAsia="仿宋_GB2312" w:cs="Times New Roman"/>
          <w:color w:val="auto"/>
          <w:sz w:val="32"/>
          <w:szCs w:val="32"/>
          <w:lang w:eastAsia="zh-CN"/>
        </w:rPr>
        <w:t>新</w:t>
      </w:r>
      <w:r>
        <w:rPr>
          <w:rFonts w:hint="default" w:ascii="Times New Roman" w:hAnsi="Times New Roman" w:eastAsia="仿宋_GB2312" w:cs="Times New Roman"/>
          <w:color w:val="auto"/>
          <w:sz w:val="32"/>
          <w:szCs w:val="32"/>
        </w:rPr>
        <w:t>建，</w:t>
      </w:r>
      <w:r>
        <w:rPr>
          <w:rFonts w:hint="eastAsia" w:ascii="Times New Roman" w:hAnsi="Times New Roman" w:eastAsia="仿宋_GB2312" w:cs="仿宋_GB2312"/>
          <w:b w:val="0"/>
          <w:bCs w:val="0"/>
          <w:sz w:val="32"/>
          <w:szCs w:val="32"/>
          <w:lang w:eastAsia="zh-CN"/>
        </w:rPr>
        <w:t>位于枣庄市市中区水处理剂产业园山东泰和科技股份有限公司现有厂区院内</w:t>
      </w:r>
      <w:r>
        <w:rPr>
          <w:rFonts w:hint="eastAsia" w:ascii="Times New Roman" w:hAnsi="Times New Roman" w:eastAsia="仿宋_GB2312" w:cs="仿宋_GB2312"/>
          <w:sz w:val="32"/>
          <w:szCs w:val="32"/>
          <w:lang w:val="en-US" w:eastAsia="zh-CN"/>
        </w:rPr>
        <w:t>。主要建设内容为：</w:t>
      </w:r>
      <w:r>
        <w:rPr>
          <w:rFonts w:hint="eastAsia" w:ascii="Times New Roman" w:hAnsi="Times New Roman" w:eastAsia="仿宋_GB2312" w:cs="仿宋_GB2312"/>
          <w:sz w:val="32"/>
          <w:szCs w:val="32"/>
          <w:highlight w:val="none"/>
          <w:lang w:val="en-US" w:eastAsia="zh-CN"/>
        </w:rPr>
        <w:t>建设磷酸铁生产装置、干燥车间、磷酸铁仓库、石膏仓库、罐区、控制室、配电室及其公辅设施等，项目建完后将形成年产5万吨磷酸铁生产能力，年副产石膏11.3万吨。</w:t>
      </w:r>
      <w:r>
        <w:rPr>
          <w:rFonts w:hint="eastAsia" w:ascii="Times New Roman" w:hAnsi="Times New Roman" w:eastAsia="仿宋_GB2312" w:cs="仿宋_GB2312"/>
          <w:sz w:val="32"/>
          <w:szCs w:val="32"/>
          <w:highlight w:val="none"/>
          <w:lang w:eastAsia="zh-CN"/>
        </w:rPr>
        <w:t>项目投资</w:t>
      </w:r>
      <w:r>
        <w:rPr>
          <w:rFonts w:hint="eastAsia" w:ascii="Times New Roman" w:hAnsi="Times New Roman" w:eastAsia="仿宋_GB2312" w:cs="仿宋_GB2312"/>
          <w:sz w:val="32"/>
          <w:szCs w:val="32"/>
          <w:highlight w:val="none"/>
          <w:lang w:val="en-US" w:eastAsia="zh-CN"/>
        </w:rPr>
        <w:t>10500</w:t>
      </w:r>
      <w:r>
        <w:rPr>
          <w:rFonts w:hint="eastAsia" w:ascii="Times New Roman" w:hAnsi="Times New Roman" w:eastAsia="仿宋_GB2312" w:cs="仿宋_GB2312"/>
          <w:sz w:val="32"/>
          <w:szCs w:val="32"/>
          <w:highlight w:val="none"/>
          <w:lang w:eastAsia="zh-CN"/>
        </w:rPr>
        <w:t>万元，环保投资</w:t>
      </w:r>
      <w:r>
        <w:rPr>
          <w:rFonts w:hint="eastAsia" w:ascii="Times New Roman" w:hAnsi="Times New Roman" w:eastAsia="仿宋_GB2312" w:cs="仿宋_GB2312"/>
          <w:sz w:val="32"/>
          <w:szCs w:val="32"/>
          <w:highlight w:val="none"/>
          <w:lang w:val="en-US" w:eastAsia="zh-CN"/>
        </w:rPr>
        <w:t>605</w:t>
      </w:r>
      <w:r>
        <w:rPr>
          <w:rFonts w:hint="eastAsia" w:ascii="Times New Roman" w:hAnsi="Times New Roman" w:eastAsia="仿宋_GB2312" w:cs="仿宋_GB2312"/>
          <w:sz w:val="32"/>
          <w:szCs w:val="32"/>
          <w:highlight w:val="none"/>
          <w:lang w:eastAsia="zh-CN"/>
        </w:rPr>
        <w:t>万元</w:t>
      </w:r>
      <w:r>
        <w:rPr>
          <w:rFonts w:hint="eastAsia" w:ascii="Times New Roman" w:hAnsi="Times New Roman" w:eastAsia="仿宋_GB2312" w:cs="仿宋_GB2312"/>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在全面落实报告书提出的各项生态保护、污染防治及环境风险防范措施后，项目建设带来的不利环境影响可以得到有效的减免。从生态环境部门职责角度，我局原则同意</w:t>
      </w:r>
      <w:r>
        <w:rPr>
          <w:rFonts w:hint="eastAsia" w:ascii="Times New Roman" w:hAnsi="Times New Roman" w:eastAsia="仿宋_GB2312" w:cs="Times New Roman"/>
          <w:bCs/>
          <w:sz w:val="32"/>
          <w:szCs w:val="32"/>
          <w:highlight w:val="none"/>
          <w:lang w:eastAsia="zh-CN"/>
        </w:rPr>
        <w:t>该项目按照</w:t>
      </w:r>
      <w:r>
        <w:rPr>
          <w:rFonts w:hint="default" w:ascii="Times New Roman" w:hAnsi="Times New Roman" w:eastAsia="仿宋_GB2312" w:cs="Times New Roman"/>
          <w:bCs/>
          <w:sz w:val="32"/>
          <w:szCs w:val="32"/>
        </w:rPr>
        <w:t>环境影响报告书中所列建设项目的地点、工艺和拟采取的环境保护措施进行建设和运营。</w:t>
      </w:r>
    </w:p>
    <w:p>
      <w:pPr>
        <w:pStyle w:val="19"/>
        <w:keepNext w:val="0"/>
        <w:keepLines w:val="0"/>
        <w:pageBreakBefore w:val="0"/>
        <w:widowControl w:val="0"/>
        <w:tabs>
          <w:tab w:val="left" w:pos="3030"/>
        </w:tabs>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 xml:space="preserve">项目设计、建设和运行管理中应重点做好以下工作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b w:val="0"/>
          <w:bCs w:val="0"/>
          <w:sz w:val="32"/>
          <w:szCs w:val="32"/>
          <w:lang w:eastAsia="zh-CN"/>
        </w:rPr>
      </w:pPr>
      <w:r>
        <w:rPr>
          <w:rFonts w:hint="default" w:ascii="Times New Roman" w:hAnsi="Times New Roman" w:eastAsia="仿宋_GB2312" w:cs="Times New Roman"/>
          <w:color w:val="auto"/>
          <w:sz w:val="32"/>
          <w:szCs w:val="32"/>
        </w:rPr>
        <w:t>（一）加强施工环境管理。</w:t>
      </w:r>
      <w:r>
        <w:rPr>
          <w:rFonts w:hint="eastAsia" w:ascii="Times New Roman" w:hAnsi="Times New Roman" w:eastAsia="仿宋_GB2312" w:cs="Times New Roman"/>
          <w:color w:val="auto"/>
          <w:sz w:val="32"/>
          <w:szCs w:val="32"/>
          <w:lang w:val="en-US" w:eastAsia="zh-CN"/>
        </w:rPr>
        <w:t>按照《</w:t>
      </w:r>
      <w:r>
        <w:rPr>
          <w:rFonts w:hint="eastAsia" w:ascii="Times New Roman" w:hAnsi="Times New Roman" w:eastAsia="仿宋_GB2312" w:cs="Times New Roman"/>
          <w:color w:val="auto"/>
          <w:sz w:val="32"/>
          <w:szCs w:val="32"/>
          <w:lang w:eastAsia="zh-CN"/>
        </w:rPr>
        <w:t>枣庄市生态环境保护委员会办公室关于印发</w:t>
      </w:r>
      <w:r>
        <w:rPr>
          <w:rFonts w:hint="eastAsia" w:ascii="Times New Roman" w:hAnsi="Times New Roman" w:eastAsia="仿宋_GB2312" w:cs="Times New Roman"/>
          <w:color w:val="auto"/>
          <w:sz w:val="32"/>
          <w:szCs w:val="32"/>
          <w:lang w:val="en-US" w:eastAsia="zh-CN"/>
        </w:rPr>
        <w:t>&lt;</w:t>
      </w:r>
      <w:r>
        <w:rPr>
          <w:rFonts w:hint="eastAsia" w:ascii="Times New Roman" w:hAnsi="Times New Roman" w:eastAsia="仿宋_GB2312" w:cs="Times New Roman"/>
          <w:color w:val="auto"/>
          <w:sz w:val="32"/>
          <w:szCs w:val="32"/>
          <w:lang w:eastAsia="zh-CN"/>
        </w:rPr>
        <w:t>枣庄市市直部门大气污染治理技术导则</w:t>
      </w:r>
      <w:r>
        <w:rPr>
          <w:rFonts w:hint="eastAsia" w:ascii="Times New Roman" w:hAnsi="Times New Roman" w:eastAsia="仿宋_GB2312" w:cs="Times New Roman"/>
          <w:color w:val="auto"/>
          <w:sz w:val="32"/>
          <w:szCs w:val="32"/>
          <w:lang w:val="en-US" w:eastAsia="zh-CN"/>
        </w:rPr>
        <w:t>&gt;</w:t>
      </w:r>
      <w:r>
        <w:rPr>
          <w:rFonts w:hint="eastAsia" w:ascii="Times New Roman" w:hAnsi="Times New Roman" w:eastAsia="仿宋_GB2312" w:cs="Times New Roman"/>
          <w:color w:val="auto"/>
          <w:sz w:val="32"/>
          <w:szCs w:val="32"/>
          <w:lang w:eastAsia="zh-CN"/>
        </w:rPr>
        <w:t>的通知》（</w:t>
      </w:r>
      <w:r>
        <w:rPr>
          <w:rFonts w:hint="eastAsia" w:ascii="Times New Roman" w:hAnsi="Times New Roman" w:eastAsia="仿宋_GB2312" w:cs="Times New Roman"/>
          <w:color w:val="auto"/>
          <w:sz w:val="32"/>
          <w:szCs w:val="32"/>
          <w:lang w:val="en-US" w:eastAsia="zh-CN"/>
        </w:rPr>
        <w:t>枣环委办字〔2023〕1号）要求，</w:t>
      </w:r>
      <w:r>
        <w:rPr>
          <w:rFonts w:hint="eastAsia" w:ascii="Times New Roman" w:hAnsi="Times New Roman" w:eastAsia="仿宋_GB2312" w:cs="Times New Roman"/>
          <w:color w:val="auto"/>
          <w:sz w:val="32"/>
          <w:szCs w:val="32"/>
          <w:lang w:eastAsia="zh-CN"/>
        </w:rPr>
        <w:t>采取有效措施降低施工期扬尘污染。施工现场建造沉淀池等污水临时处理设施，对各类生产废水收集沉淀后，回用于道路洒水和车辆清洗，沉淀物干燥后与固体废物一起处置。</w:t>
      </w:r>
      <w:r>
        <w:rPr>
          <w:rFonts w:hint="default" w:ascii="Times New Roman" w:hAnsi="Times New Roman" w:eastAsia="仿宋_GB2312" w:cs="Times New Roman"/>
          <w:color w:val="auto"/>
          <w:sz w:val="32"/>
          <w:szCs w:val="32"/>
        </w:rPr>
        <w:t>合理安排施工时间，高噪声设备尽量放置在远离最近敏感点的位置，并设置必要的隔声减振装置，禁止产生环境噪声污染的建筑施工作业在夜间作业，同时要注意保养机械，合理操作</w:t>
      </w:r>
      <w:r>
        <w:rPr>
          <w:rFonts w:hint="eastAsia" w:ascii="Times New Roman" w:hAnsi="Times New Roman" w:eastAsia="仿宋_GB2312" w:cs="Times New Roman"/>
          <w:color w:val="auto"/>
          <w:sz w:val="32"/>
          <w:szCs w:val="32"/>
          <w:lang w:eastAsia="zh-CN"/>
        </w:rPr>
        <w:t>。施工过程中采取生活垃圾定点堆放、及时收集到指定的垃圾箱内，由环卫部门统一处理等措施，施工中的下脚料、少量的有机垃圾应集中处理，分类收集并尽可能的回收再利用，不能回收利用的则应及时清理出施工现场。采取有效措施，减少水土流失影响。</w:t>
      </w: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sz w:val="32"/>
          <w:szCs w:val="32"/>
          <w:lang w:eastAsia="zh-CN"/>
        </w:rPr>
      </w:pPr>
      <w:r>
        <w:rPr>
          <w:rFonts w:hint="default" w:ascii="Times New Roman" w:hAnsi="Times New Roman" w:eastAsia="仿宋_GB2312" w:cs="Times New Roman"/>
          <w:color w:val="auto"/>
          <w:sz w:val="32"/>
          <w:szCs w:val="32"/>
        </w:rPr>
        <w:t>（二）强化大气污染防治措施。</w:t>
      </w:r>
      <w:r>
        <w:rPr>
          <w:rFonts w:hint="eastAsia" w:ascii="Times New Roman" w:hAnsi="Times New Roman" w:eastAsia="仿宋_GB2312" w:cs="仿宋_GB2312"/>
          <w:b w:val="0"/>
          <w:bCs w:val="0"/>
          <w:sz w:val="32"/>
          <w:szCs w:val="32"/>
          <w:lang w:val="en-US" w:eastAsia="zh-CN"/>
        </w:rPr>
        <w:t>铁粉上料过程产生的少量粉尘采用负压收集后经洗涤塔水洗处理后经过20m排气筒</w:t>
      </w:r>
      <w:r>
        <w:rPr>
          <w:rFonts w:hint="default" w:ascii="Times New Roman" w:hAnsi="Times New Roman" w:eastAsia="仿宋_GB2312" w:cs="仿宋_GB2312"/>
          <w:b w:val="0"/>
          <w:bCs w:val="0"/>
          <w:sz w:val="32"/>
          <w:szCs w:val="32"/>
          <w:lang w:val="en-US" w:eastAsia="zh-CN"/>
        </w:rPr>
        <w:t>P</w:t>
      </w:r>
      <w:r>
        <w:rPr>
          <w:rFonts w:hint="eastAsia" w:ascii="Times New Roman" w:hAnsi="Times New Roman" w:eastAsia="仿宋_GB2312" w:cs="仿宋_GB2312"/>
          <w:b w:val="0"/>
          <w:bCs w:val="0"/>
          <w:sz w:val="32"/>
          <w:szCs w:val="32"/>
          <w:lang w:val="en-US" w:eastAsia="zh-CN"/>
        </w:rPr>
        <w:t>8-</w:t>
      </w:r>
      <w:r>
        <w:rPr>
          <w:rFonts w:hint="default" w:ascii="Times New Roman" w:hAnsi="Times New Roman" w:eastAsia="仿宋_GB2312" w:cs="仿宋_GB2312"/>
          <w:b w:val="0"/>
          <w:bCs w:val="0"/>
          <w:sz w:val="32"/>
          <w:szCs w:val="32"/>
          <w:lang w:val="en-US" w:eastAsia="zh-CN"/>
        </w:rPr>
        <w:t>1</w:t>
      </w:r>
      <w:r>
        <w:rPr>
          <w:rFonts w:hint="eastAsia" w:ascii="Times New Roman" w:hAnsi="Times New Roman" w:eastAsia="仿宋_GB2312" w:cs="仿宋_GB2312"/>
          <w:b w:val="0"/>
          <w:bCs w:val="0"/>
          <w:sz w:val="32"/>
          <w:szCs w:val="32"/>
          <w:lang w:val="en-US" w:eastAsia="zh-CN"/>
        </w:rPr>
        <w:t>排放。中和投料、过滤过程中挥发的少量氨气，进入喷淋塔吸收处理后经过20m排气筒</w:t>
      </w:r>
      <w:r>
        <w:rPr>
          <w:rFonts w:hint="default" w:ascii="Times New Roman" w:hAnsi="Times New Roman" w:eastAsia="仿宋_GB2312" w:cs="仿宋_GB2312"/>
          <w:b w:val="0"/>
          <w:bCs w:val="0"/>
          <w:sz w:val="32"/>
          <w:szCs w:val="32"/>
          <w:lang w:val="en-US" w:eastAsia="zh-CN"/>
        </w:rPr>
        <w:t>P8-</w:t>
      </w:r>
      <w:r>
        <w:rPr>
          <w:rFonts w:hint="eastAsia" w:ascii="Times New Roman" w:hAnsi="Times New Roman" w:eastAsia="仿宋_GB2312" w:cs="仿宋_GB2312"/>
          <w:b w:val="0"/>
          <w:bCs w:val="0"/>
          <w:sz w:val="32"/>
          <w:szCs w:val="32"/>
          <w:lang w:val="en-US" w:eastAsia="zh-CN"/>
        </w:rPr>
        <w:t>2排放。盘式干燥和焙烧过程产生的少量废气，收集后经旋风除尘+水洗塔处理后废气经20m排气筒</w:t>
      </w:r>
      <w:r>
        <w:rPr>
          <w:rFonts w:hint="default" w:ascii="Times New Roman" w:hAnsi="Times New Roman" w:eastAsia="仿宋_GB2312" w:cs="仿宋_GB2312"/>
          <w:b w:val="0"/>
          <w:bCs w:val="0"/>
          <w:sz w:val="32"/>
          <w:szCs w:val="32"/>
          <w:lang w:val="en-US" w:eastAsia="zh-CN"/>
        </w:rPr>
        <w:t>P</w:t>
      </w:r>
      <w:r>
        <w:rPr>
          <w:rFonts w:hint="eastAsia" w:ascii="Times New Roman" w:hAnsi="Times New Roman" w:eastAsia="仿宋_GB2312" w:cs="仿宋_GB2312"/>
          <w:b w:val="0"/>
          <w:bCs w:val="0"/>
          <w:sz w:val="32"/>
          <w:szCs w:val="32"/>
          <w:lang w:val="en-US" w:eastAsia="zh-CN"/>
        </w:rPr>
        <w:t>8-3排放。粉末状产品包装过程产生的少量粉尘，采用负压收集经布袋除尘器处理</w:t>
      </w:r>
      <w:r>
        <w:rPr>
          <w:rFonts w:hint="eastAsia" w:ascii="Times New Roman" w:hAnsi="Times New Roman" w:eastAsia="仿宋_GB2312" w:cs="仿宋_GB2312"/>
          <w:b w:val="0"/>
          <w:bCs w:val="0"/>
          <w:sz w:val="32"/>
          <w:szCs w:val="32"/>
          <w:highlight w:val="none"/>
          <w:lang w:val="en-US" w:eastAsia="zh-CN"/>
        </w:rPr>
        <w:t>由</w:t>
      </w:r>
      <w:r>
        <w:rPr>
          <w:rFonts w:hint="eastAsia" w:ascii="Times New Roman" w:hAnsi="Times New Roman" w:eastAsia="仿宋_GB2312" w:cs="仿宋_GB2312"/>
          <w:b w:val="0"/>
          <w:bCs w:val="0"/>
          <w:sz w:val="32"/>
          <w:szCs w:val="32"/>
          <w:lang w:val="en-US" w:eastAsia="zh-CN"/>
        </w:rPr>
        <w:t>20m排气筒</w:t>
      </w:r>
      <w:r>
        <w:rPr>
          <w:rFonts w:hint="default" w:ascii="Times New Roman" w:hAnsi="Times New Roman" w:eastAsia="仿宋_GB2312" w:cs="仿宋_GB2312"/>
          <w:b w:val="0"/>
          <w:bCs w:val="0"/>
          <w:sz w:val="32"/>
          <w:szCs w:val="32"/>
          <w:lang w:val="en-US" w:eastAsia="zh-CN"/>
        </w:rPr>
        <w:t>P</w:t>
      </w:r>
      <w:r>
        <w:rPr>
          <w:rFonts w:hint="eastAsia" w:ascii="Times New Roman" w:hAnsi="Times New Roman" w:eastAsia="仿宋_GB2312" w:cs="仿宋_GB2312"/>
          <w:b w:val="0"/>
          <w:bCs w:val="0"/>
          <w:sz w:val="32"/>
          <w:szCs w:val="32"/>
          <w:lang w:val="en-US" w:eastAsia="zh-CN"/>
        </w:rPr>
        <w:t>8-4排放。有组织排放颗粒物</w:t>
      </w:r>
      <w:r>
        <w:rPr>
          <w:rFonts w:hint="eastAsia" w:ascii="Times New Roman" w:hAnsi="Times New Roman" w:eastAsia="仿宋_GB2312" w:cs="仿宋_GB2312"/>
          <w:sz w:val="32"/>
          <w:szCs w:val="32"/>
          <w:lang w:val="en-US" w:eastAsia="zh-CN"/>
        </w:rPr>
        <w:t>须执行《区域性大气污染物综合排放标准》（GB37/2376-2019）表1中“重点控制区”标准要求，氨须执行《无机化学工业污染物排放标准》（GB31573-2015）表3的标准要求。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default" w:ascii="Times New Roman" w:hAnsi="Times New Roman" w:eastAsia="仿宋_GB2312" w:cs="Times New Roman"/>
          <w:color w:val="auto"/>
          <w:sz w:val="32"/>
          <w:szCs w:val="32"/>
          <w:lang w:eastAsia="zh-CN"/>
        </w:rPr>
        <w:t>严格</w:t>
      </w:r>
      <w:r>
        <w:rPr>
          <w:rFonts w:hint="default" w:ascii="Times New Roman" w:hAnsi="Times New Roman" w:eastAsia="仿宋_GB2312" w:cs="Times New Roman"/>
          <w:color w:val="auto"/>
          <w:sz w:val="32"/>
          <w:szCs w:val="32"/>
        </w:rPr>
        <w:t>落实报告书提出</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无组织排放措施。各物料输送均</w:t>
      </w:r>
      <w:r>
        <w:rPr>
          <w:rFonts w:hint="eastAsia" w:ascii="Times New Roman" w:hAnsi="Times New Roman" w:eastAsia="仿宋_GB2312" w:cs="Times New Roman"/>
          <w:color w:val="auto"/>
          <w:sz w:val="32"/>
          <w:szCs w:val="32"/>
          <w:highlight w:val="none"/>
          <w:lang w:eastAsia="zh-CN"/>
        </w:rPr>
        <w:t>须</w:t>
      </w:r>
      <w:r>
        <w:rPr>
          <w:rFonts w:hint="default" w:ascii="Times New Roman" w:hAnsi="Times New Roman" w:eastAsia="仿宋_GB2312" w:cs="Times New Roman"/>
          <w:color w:val="auto"/>
          <w:sz w:val="32"/>
          <w:szCs w:val="32"/>
        </w:rPr>
        <w:t>采用密闭输送方式，防止</w:t>
      </w:r>
      <w:r>
        <w:rPr>
          <w:rFonts w:hint="eastAsia" w:ascii="Times New Roman" w:hAnsi="Times New Roman" w:eastAsia="仿宋_GB2312" w:cs="Times New Roman"/>
          <w:color w:val="auto"/>
          <w:sz w:val="32"/>
          <w:szCs w:val="32"/>
          <w:lang w:eastAsia="zh-CN"/>
        </w:rPr>
        <w:t>泄漏</w:t>
      </w:r>
      <w:r>
        <w:rPr>
          <w:rFonts w:hint="default" w:ascii="Times New Roman" w:hAnsi="Times New Roman" w:eastAsia="仿宋_GB2312" w:cs="Times New Roman"/>
          <w:color w:val="auto"/>
          <w:sz w:val="32"/>
          <w:szCs w:val="32"/>
        </w:rPr>
        <w:t>。装置区各物料暂存罐呼吸口、常压反应釜呼吸阀、分离设备呼吸阀等通过管线连接</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大</w:t>
      </w:r>
      <w:r>
        <w:rPr>
          <w:rFonts w:hint="default" w:ascii="Times New Roman" w:hAnsi="Times New Roman" w:eastAsia="仿宋_GB2312" w:cs="Times New Roman"/>
          <w:color w:val="auto"/>
          <w:sz w:val="32"/>
          <w:szCs w:val="32"/>
        </w:rPr>
        <w:t>小呼吸废气通过管线引至废气处理装置处理。</w:t>
      </w:r>
      <w:r>
        <w:rPr>
          <w:rFonts w:hint="eastAsia" w:ascii="Times New Roman" w:hAnsi="Times New Roman" w:eastAsia="仿宋_GB2312" w:cs="Times New Roman"/>
          <w:color w:val="auto"/>
          <w:sz w:val="32"/>
          <w:szCs w:val="32"/>
          <w:lang w:val="en-US" w:eastAsia="zh-CN"/>
        </w:rPr>
        <w:t>氨水储罐采用水洗收装置处理后无组织排放</w:t>
      </w:r>
      <w:r>
        <w:rPr>
          <w:rFonts w:hint="eastAsia" w:ascii="Times New Roman" w:hAnsi="Times New Roman" w:eastAsia="仿宋_GB2312" w:cs="Times New Roman"/>
          <w:color w:val="auto"/>
          <w:sz w:val="32"/>
          <w:szCs w:val="32"/>
          <w:lang w:eastAsia="zh-CN"/>
        </w:rPr>
        <w:t>。厂界</w:t>
      </w:r>
      <w:r>
        <w:rPr>
          <w:rFonts w:hint="eastAsia" w:ascii="Times New Roman" w:hAnsi="Times New Roman" w:eastAsia="仿宋_GB2312" w:cs="Times New Roman"/>
          <w:color w:val="auto"/>
          <w:sz w:val="32"/>
          <w:szCs w:val="32"/>
          <w:lang w:val="en-US" w:eastAsia="zh-CN"/>
        </w:rPr>
        <w:t>无组织排放监控浓度限值须达到《</w:t>
      </w:r>
      <w:r>
        <w:rPr>
          <w:rFonts w:hint="eastAsia" w:ascii="Times New Roman" w:hAnsi="Times New Roman" w:eastAsia="仿宋_GB2312" w:cs="仿宋_GB2312"/>
          <w:sz w:val="32"/>
          <w:szCs w:val="32"/>
          <w:lang w:val="en-US" w:eastAsia="zh-CN"/>
        </w:rPr>
        <w:t>无机化学工业污染物排放标准》（GB31573-2015）的标准要求</w:t>
      </w:r>
      <w:r>
        <w:rPr>
          <w:rFonts w:hint="default" w:ascii="Times New Roman" w:hAnsi="Times New Roman" w:eastAsia="仿宋_GB2312" w:cs="仿宋_GB2312"/>
          <w:sz w:val="32"/>
          <w:szCs w:val="32"/>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三</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严格落实水污染防治措施。按照</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雨污分流、清污分流、污污分流</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原则完善厂区排水系统。</w:t>
      </w:r>
      <w:r>
        <w:rPr>
          <w:rFonts w:hint="eastAsia" w:ascii="Times New Roman" w:hAnsi="Times New Roman" w:eastAsia="仿宋_GB2312" w:cs="仿宋_GB2312"/>
          <w:b w:val="0"/>
          <w:bCs w:val="0"/>
          <w:sz w:val="32"/>
          <w:szCs w:val="32"/>
          <w:lang w:val="en-US" w:eastAsia="zh-CN"/>
        </w:rPr>
        <w:t>原料带水，经过汽提工序处理后水大部分回用于生产</w:t>
      </w:r>
      <w:r>
        <w:rPr>
          <w:rFonts w:hint="eastAsia" w:ascii="Times New Roman" w:hAnsi="Times New Roman" w:eastAsia="仿宋_GB2312" w:cs="仿宋_GB2312"/>
          <w:b w:val="0"/>
          <w:bCs w:val="0"/>
          <w:sz w:val="32"/>
          <w:szCs w:val="32"/>
          <w:highlight w:val="none"/>
          <w:lang w:val="en-US" w:eastAsia="zh-CN"/>
        </w:rPr>
        <w:t>，剩余少量废水进入现有污水处理站处理；</w:t>
      </w:r>
      <w:r>
        <w:rPr>
          <w:rFonts w:hint="default" w:ascii="Times New Roman" w:hAnsi="Times New Roman" w:eastAsia="仿宋_GB2312" w:cs="Times New Roman"/>
          <w:color w:val="auto"/>
          <w:sz w:val="32"/>
          <w:szCs w:val="32"/>
          <w:highlight w:val="none"/>
        </w:rPr>
        <w:t>生产废水、生活污水</w:t>
      </w:r>
      <w:r>
        <w:rPr>
          <w:rFonts w:hint="default" w:ascii="Times New Roman" w:hAnsi="Times New Roman" w:eastAsia="仿宋_GB2312" w:cs="Times New Roman"/>
          <w:color w:val="auto"/>
          <w:sz w:val="32"/>
          <w:szCs w:val="32"/>
        </w:rPr>
        <w:t>和循环冷却水系统排污水进入厂区现有污水处理站</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出水须达到《城市污水再生利用工业用水水质》（GB/T19923-2005）标准要求，全部回用，不外排。</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（四）严格落实土壤和地下水污染防治措施。按照</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源头防控、分区防治、污染监控、应急响应</w:t>
      </w:r>
      <w:r>
        <w:rPr>
          <w:rFonts w:hint="eastAsia" w:ascii="Times New Roman" w:hAnsi="Times New Roman" w:eastAsia="仿宋_GB2312" w:cs="Times New Roman"/>
          <w:color w:val="auto"/>
          <w:sz w:val="32"/>
          <w:szCs w:val="32"/>
          <w:lang w:eastAsia="zh-CN"/>
        </w:rPr>
        <w:t>”为</w:t>
      </w:r>
      <w:r>
        <w:rPr>
          <w:rFonts w:hint="default" w:ascii="Times New Roman" w:hAnsi="Times New Roman" w:eastAsia="仿宋_GB2312" w:cs="Times New Roman"/>
          <w:color w:val="auto"/>
          <w:sz w:val="32"/>
          <w:szCs w:val="32"/>
        </w:rPr>
        <w:t>原则进行地下水污染防治，</w:t>
      </w:r>
      <w:r>
        <w:rPr>
          <w:rStyle w:val="21"/>
          <w:rFonts w:hint="default" w:ascii="Times New Roman" w:hAnsi="Times New Roman" w:eastAsia="仿宋_GB2312" w:cs="Times New Roman"/>
          <w:color w:val="auto"/>
          <w:sz w:val="32"/>
          <w:szCs w:val="32"/>
        </w:rPr>
        <w:t>强化厂区防漏及事故废水应急收集处理</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b w:val="0"/>
          <w:bCs w:val="0"/>
          <w:color w:val="auto"/>
          <w:spacing w:val="0"/>
          <w:sz w:val="32"/>
          <w:szCs w:val="32"/>
          <w:lang w:eastAsia="zh-CN"/>
        </w:rPr>
        <w:t>危废暂存间、所有的输水管道、贮水池</w:t>
      </w:r>
      <w:r>
        <w:rPr>
          <w:rFonts w:hint="eastAsia" w:ascii="Times New Roman" w:hAnsi="Times New Roman" w:eastAsia="仿宋_GB2312" w:cs="Times New Roman"/>
          <w:color w:val="auto"/>
          <w:sz w:val="32"/>
          <w:szCs w:val="32"/>
          <w:lang w:eastAsia="zh-CN"/>
        </w:rPr>
        <w:t>落实</w:t>
      </w:r>
      <w:r>
        <w:rPr>
          <w:rFonts w:hint="default" w:ascii="Times New Roman" w:hAnsi="Times New Roman" w:eastAsia="仿宋_GB2312" w:cs="Times New Roman"/>
          <w:color w:val="auto"/>
          <w:sz w:val="32"/>
          <w:szCs w:val="32"/>
        </w:rPr>
        <w:t>防渗</w:t>
      </w:r>
      <w:r>
        <w:rPr>
          <w:rFonts w:hint="eastAsia" w:ascii="Times New Roman" w:hAnsi="Times New Roman" w:eastAsia="仿宋_GB2312" w:cs="Times New Roman"/>
          <w:color w:val="auto"/>
          <w:sz w:val="32"/>
          <w:szCs w:val="32"/>
          <w:lang w:eastAsia="zh-CN"/>
        </w:rPr>
        <w:t>措施</w:t>
      </w:r>
      <w:r>
        <w:rPr>
          <w:rFonts w:hint="default" w:ascii="Times New Roman" w:hAnsi="Times New Roman" w:eastAsia="仿宋_GB2312" w:cs="Times New Roman"/>
          <w:color w:val="auto"/>
          <w:sz w:val="32"/>
          <w:szCs w:val="32"/>
        </w:rPr>
        <w:t>。建立地下水和土壤污染监控和预警体系，</w:t>
      </w:r>
      <w:r>
        <w:rPr>
          <w:rFonts w:hint="eastAsia" w:ascii="Times New Roman" w:hAnsi="Times New Roman" w:eastAsia="仿宋_GB2312" w:cs="Times New Roman"/>
          <w:color w:val="auto"/>
          <w:sz w:val="32"/>
          <w:szCs w:val="32"/>
          <w:lang w:eastAsia="zh-CN"/>
        </w:rPr>
        <w:t>及时</w:t>
      </w:r>
      <w:r>
        <w:rPr>
          <w:rFonts w:hint="default" w:ascii="Times New Roman" w:hAnsi="Times New Roman" w:eastAsia="仿宋_GB2312" w:cs="Times New Roman"/>
          <w:color w:val="auto"/>
          <w:sz w:val="32"/>
          <w:szCs w:val="32"/>
        </w:rPr>
        <w:t>启动应急预案和应急措施，</w:t>
      </w:r>
      <w:r>
        <w:rPr>
          <w:rFonts w:hint="eastAsia" w:ascii="Times New Roman" w:hAnsi="Times New Roman" w:eastAsia="仿宋_GB2312" w:cs="Times New Roman"/>
          <w:color w:val="auto"/>
          <w:sz w:val="32"/>
          <w:szCs w:val="32"/>
          <w:lang w:eastAsia="zh-CN"/>
        </w:rPr>
        <w:t>应对</w:t>
      </w:r>
      <w:r>
        <w:rPr>
          <w:rFonts w:hint="default" w:ascii="Times New Roman" w:hAnsi="Times New Roman" w:eastAsia="仿宋_GB2312" w:cs="Times New Roman"/>
          <w:color w:val="auto"/>
          <w:sz w:val="32"/>
          <w:szCs w:val="32"/>
        </w:rPr>
        <w:t>土壤或地下水污染。</w:t>
      </w:r>
    </w:p>
    <w:p>
      <w:pPr>
        <w:pStyle w:val="19"/>
        <w:keepNext w:val="0"/>
        <w:keepLines w:val="0"/>
        <w:pageBreakBefore w:val="0"/>
        <w:widowControl w:val="0"/>
        <w:tabs>
          <w:tab w:val="left" w:pos="3030"/>
        </w:tabs>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（五）严格落实噪声污染防治措施。</w:t>
      </w:r>
      <w:r>
        <w:rPr>
          <w:rFonts w:hint="eastAsia" w:ascii="Times New Roman" w:hAnsi="Times New Roman" w:eastAsia="仿宋_GB2312" w:cs="Times New Roman"/>
          <w:color w:val="auto"/>
          <w:sz w:val="32"/>
          <w:szCs w:val="32"/>
          <w:lang w:eastAsia="zh-CN"/>
        </w:rPr>
        <w:t>针对各声源特点，采取安装消音器、设隔音操作室、为设备增加减振基础等措施</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color w:val="auto"/>
          <w:sz w:val="32"/>
          <w:szCs w:val="32"/>
        </w:rPr>
        <w:t>厂界噪声须符合</w:t>
      </w:r>
      <w:r>
        <w:rPr>
          <w:rFonts w:hint="eastAsia" w:ascii="Times New Roman" w:hAnsi="Times New Roman" w:eastAsia="仿宋_GB2312" w:cs="Times New Roman"/>
          <w:color w:val="auto"/>
          <w:sz w:val="32"/>
          <w:szCs w:val="32"/>
          <w:lang w:val="en-US" w:eastAsia="zh-CN"/>
        </w:rPr>
        <w:t>《工业企业厂界环境噪声排放标准》（GB12348-2008）中3类</w:t>
      </w:r>
      <w:r>
        <w:rPr>
          <w:rFonts w:hint="eastAsia" w:ascii="Times New Roman" w:hAnsi="Times New Roman" w:eastAsia="仿宋_GB2312" w:cs="仿宋_GB2312"/>
          <w:b w:val="0"/>
          <w:bCs w:val="0"/>
          <w:sz w:val="32"/>
          <w:szCs w:val="32"/>
          <w:lang w:eastAsia="zh-CN"/>
        </w:rPr>
        <w:t>功能区的要求</w:t>
      </w:r>
      <w:r>
        <w:rPr>
          <w:rFonts w:hint="default" w:ascii="Times New Roman" w:hAnsi="Times New Roman" w:eastAsia="仿宋_GB2312" w:cs="Times New Roman"/>
          <w:color w:val="auto"/>
          <w:sz w:val="32"/>
          <w:szCs w:val="32"/>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（六）严格落实固体废物分类处置措施</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仿宋_GB2312"/>
          <w:sz w:val="32"/>
          <w:szCs w:val="32"/>
          <w:lang w:val="en-US" w:eastAsia="zh-CN"/>
        </w:rPr>
        <w:t>废矿物油属于危险废物，委托有资质单位处置；压滤杂质、筛分杂质等主要成分为铁粉、金属杂质、碳酸钙、硫酸钙和废布袋等，属于一般固体废物，收集后外售；生活垃圾收集后由环卫部门定期清运。</w:t>
      </w:r>
      <w:r>
        <w:rPr>
          <w:rFonts w:hint="eastAsia" w:ascii="Times New Roman" w:hAnsi="Times New Roman" w:eastAsia="仿宋_GB2312" w:cs="Times New Roman"/>
          <w:b w:val="0"/>
          <w:bCs w:val="0"/>
          <w:sz w:val="32"/>
          <w:szCs w:val="32"/>
          <w:lang w:val="en-US" w:eastAsia="zh-CN"/>
        </w:rPr>
        <w:t>危险废物的收集、贮存和转运</w:t>
      </w:r>
      <w:r>
        <w:rPr>
          <w:rFonts w:hint="default" w:ascii="Times New Roman" w:hAnsi="Times New Roman" w:eastAsia="仿宋_GB2312" w:cs="Times New Roman"/>
          <w:b w:val="0"/>
          <w:bCs w:val="0"/>
          <w:sz w:val="32"/>
          <w:szCs w:val="32"/>
          <w:lang w:eastAsia="zh-CN"/>
        </w:rPr>
        <w:t>须达到《危险废物收集、贮存、运输技术规范》（HJ2025-2012）以及《危险废物贮存污染控制标准》（GB18597-2023）的相关要求。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rPr>
        <w:t>（七）健全环境管理制度。</w:t>
      </w:r>
      <w:r>
        <w:rPr>
          <w:rFonts w:hint="default" w:ascii="Times New Roman" w:hAnsi="Times New Roman" w:eastAsia="仿宋_GB2312" w:cs="Times New Roman"/>
          <w:color w:val="auto"/>
          <w:sz w:val="32"/>
          <w:szCs w:val="32"/>
          <w:highlight w:val="none"/>
        </w:rPr>
        <w:t>落实</w:t>
      </w:r>
      <w:r>
        <w:rPr>
          <w:rFonts w:hint="eastAsia" w:ascii="Times New Roman" w:hAnsi="Times New Roman" w:eastAsia="仿宋_GB2312" w:cs="Times New Roman"/>
          <w:color w:val="auto"/>
          <w:sz w:val="32"/>
          <w:szCs w:val="32"/>
          <w:highlight w:val="none"/>
          <w:lang w:eastAsia="zh-CN"/>
        </w:rPr>
        <w:t>报告书中</w:t>
      </w:r>
      <w:r>
        <w:rPr>
          <w:rFonts w:hint="default" w:ascii="Times New Roman" w:hAnsi="Times New Roman" w:eastAsia="仿宋_GB2312" w:cs="Times New Roman"/>
          <w:color w:val="auto"/>
          <w:sz w:val="32"/>
          <w:szCs w:val="32"/>
          <w:highlight w:val="none"/>
        </w:rPr>
        <w:t>环境监测计划</w:t>
      </w:r>
      <w:r>
        <w:rPr>
          <w:rFonts w:hint="eastAsia" w:ascii="Times New Roman" w:hAnsi="Times New Roman" w:eastAsia="仿宋_GB2312" w:cs="Times New Roman"/>
          <w:color w:val="auto"/>
          <w:sz w:val="32"/>
          <w:szCs w:val="32"/>
          <w:highlight w:val="none"/>
          <w:lang w:val="en-US" w:eastAsia="zh-CN"/>
        </w:rPr>
        <w:t>要求</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运营后，</w:t>
      </w:r>
      <w:r>
        <w:rPr>
          <w:rFonts w:hint="eastAsia" w:ascii="Times New Roman" w:hAnsi="Times New Roman" w:eastAsia="仿宋_GB2312" w:cs="仿宋_GB2312"/>
          <w:b w:val="0"/>
          <w:bCs w:val="0"/>
          <w:kern w:val="2"/>
          <w:sz w:val="32"/>
          <w:szCs w:val="32"/>
          <w:highlight w:val="none"/>
          <w:lang w:val="en-US" w:eastAsia="zh-CN"/>
        </w:rPr>
        <w:t>环保设备安装“分表计电”智能控制系统，并与生态环境部门联网。</w:t>
      </w:r>
      <w:r>
        <w:rPr>
          <w:rFonts w:hint="default" w:ascii="Times New Roman" w:hAnsi="Times New Roman" w:eastAsia="仿宋_GB2312" w:cs="Times New Roman"/>
          <w:color w:val="auto"/>
          <w:sz w:val="32"/>
          <w:szCs w:val="32"/>
          <w:highlight w:val="none"/>
        </w:rPr>
        <w:t>排气筒设置永久性采样平台和监测孔</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废水总排口</w:t>
      </w:r>
      <w:r>
        <w:rPr>
          <w:rFonts w:hint="eastAsia" w:ascii="Times New Roman" w:hAnsi="Times New Roman" w:eastAsia="仿宋_GB2312" w:cs="Times New Roman"/>
          <w:color w:val="auto"/>
          <w:sz w:val="32"/>
          <w:szCs w:val="32"/>
          <w:highlight w:val="none"/>
          <w:lang w:val="en-US" w:eastAsia="zh-CN"/>
        </w:rPr>
        <w:t>依托现有</w:t>
      </w:r>
      <w:r>
        <w:rPr>
          <w:rFonts w:hint="default" w:ascii="Times New Roman" w:hAnsi="Times New Roman" w:eastAsia="仿宋_GB2312" w:cs="Times New Roman"/>
          <w:color w:val="auto"/>
          <w:sz w:val="32"/>
          <w:szCs w:val="32"/>
          <w:highlight w:val="none"/>
        </w:rPr>
        <w:t>采样平台进行采样；</w:t>
      </w:r>
      <w:r>
        <w:rPr>
          <w:rFonts w:hint="eastAsia" w:ascii="Times New Roman" w:hAnsi="Times New Roman" w:eastAsia="仿宋_GB2312" w:cs="Times New Roman"/>
          <w:color w:val="auto"/>
          <w:sz w:val="32"/>
          <w:szCs w:val="32"/>
          <w:highlight w:val="none"/>
          <w:lang w:val="en-US" w:eastAsia="zh-CN"/>
        </w:rPr>
        <w:t>依托现有4</w:t>
      </w:r>
      <w:r>
        <w:rPr>
          <w:rFonts w:hint="default" w:ascii="Times New Roman" w:hAnsi="Times New Roman" w:eastAsia="仿宋_GB2312" w:cs="Times New Roman"/>
          <w:color w:val="auto"/>
          <w:sz w:val="32"/>
          <w:szCs w:val="32"/>
          <w:highlight w:val="none"/>
        </w:rPr>
        <w:t>个</w:t>
      </w:r>
      <w:r>
        <w:rPr>
          <w:rFonts w:hint="eastAsia" w:ascii="Times New Roman" w:hAnsi="Times New Roman" w:eastAsia="仿宋_GB2312" w:cs="Times New Roman"/>
          <w:color w:val="auto"/>
          <w:sz w:val="32"/>
          <w:szCs w:val="32"/>
          <w:highlight w:val="none"/>
          <w:lang w:eastAsia="zh-CN"/>
        </w:rPr>
        <w:t>厂区内</w:t>
      </w:r>
      <w:r>
        <w:rPr>
          <w:rFonts w:hint="default" w:ascii="Times New Roman" w:hAnsi="Times New Roman" w:eastAsia="仿宋_GB2312" w:cs="Times New Roman"/>
          <w:color w:val="auto"/>
          <w:sz w:val="32"/>
          <w:szCs w:val="32"/>
          <w:highlight w:val="none"/>
        </w:rPr>
        <w:t>地下水监控井</w:t>
      </w:r>
      <w:r>
        <w:rPr>
          <w:rFonts w:hint="eastAsia" w:ascii="Times New Roman" w:hAnsi="Times New Roman" w:eastAsia="仿宋_GB2312" w:cs="Times New Roman"/>
          <w:color w:val="auto"/>
          <w:sz w:val="32"/>
          <w:szCs w:val="32"/>
          <w:highlight w:val="none"/>
          <w:lang w:eastAsia="zh-CN"/>
        </w:rPr>
        <w:t>，按要求在厂区进行土壤布点采样</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八</w:t>
      </w:r>
      <w:r>
        <w:rPr>
          <w:rFonts w:hint="default" w:ascii="Times New Roman" w:hAnsi="Times New Roman" w:eastAsia="仿宋_GB2312" w:cs="Times New Roman"/>
          <w:color w:val="auto"/>
          <w:sz w:val="32"/>
          <w:szCs w:val="32"/>
        </w:rPr>
        <w:t>）强化环境风险防范和应急措施。</w:t>
      </w:r>
      <w:r>
        <w:rPr>
          <w:rFonts w:hint="default" w:ascii="Times New Roman" w:hAnsi="Times New Roman" w:eastAsia="仿宋_GB2312" w:cs="Times New Roman"/>
          <w:color w:val="auto"/>
          <w:sz w:val="32"/>
          <w:szCs w:val="32"/>
          <w:highlight w:val="none"/>
        </w:rPr>
        <w:t>设置水、气三级防控体系</w:t>
      </w:r>
      <w:r>
        <w:rPr>
          <w:rFonts w:hint="eastAsia" w:ascii="Times New Roman" w:hAnsi="Times New Roman" w:eastAsia="仿宋_GB2312" w:cs="仿宋_GB2312"/>
          <w:b w:val="0"/>
          <w:bCs w:val="0"/>
          <w:kern w:val="2"/>
          <w:sz w:val="32"/>
          <w:szCs w:val="32"/>
          <w:highlight w:val="none"/>
          <w:lang w:val="en-US" w:eastAsia="zh-CN"/>
        </w:rPr>
        <w:t>，生产区采用PLC集中自动化控制，设置报警、联锁、紧急切断与停车措施；依托现有2座800m</w:t>
      </w:r>
      <w:r>
        <w:rPr>
          <w:rFonts w:hint="eastAsia" w:ascii="Times New Roman" w:hAnsi="Times New Roman" w:eastAsia="仿宋_GB2312" w:cs="仿宋_GB2312"/>
          <w:b w:val="0"/>
          <w:bCs w:val="0"/>
          <w:kern w:val="2"/>
          <w:sz w:val="32"/>
          <w:szCs w:val="32"/>
          <w:highlight w:val="none"/>
          <w:vertAlign w:val="superscript"/>
          <w:lang w:val="en-US" w:eastAsia="zh-CN"/>
        </w:rPr>
        <w:t>3</w:t>
      </w:r>
      <w:r>
        <w:rPr>
          <w:rFonts w:hint="eastAsia" w:ascii="Times New Roman" w:hAnsi="Times New Roman" w:eastAsia="仿宋_GB2312" w:cs="仿宋_GB2312"/>
          <w:b w:val="0"/>
          <w:bCs w:val="0"/>
          <w:kern w:val="2"/>
          <w:sz w:val="32"/>
          <w:szCs w:val="32"/>
          <w:highlight w:val="none"/>
          <w:lang w:val="en-US" w:eastAsia="zh-CN"/>
        </w:rPr>
        <w:t>事故水池和1座2280m</w:t>
      </w:r>
      <w:r>
        <w:rPr>
          <w:rFonts w:hint="eastAsia" w:ascii="Times New Roman" w:hAnsi="Times New Roman" w:eastAsia="仿宋_GB2312" w:cs="仿宋_GB2312"/>
          <w:b w:val="0"/>
          <w:bCs w:val="0"/>
          <w:kern w:val="2"/>
          <w:sz w:val="32"/>
          <w:szCs w:val="32"/>
          <w:highlight w:val="none"/>
          <w:vertAlign w:val="superscript"/>
          <w:lang w:val="en-US" w:eastAsia="zh-CN"/>
        </w:rPr>
        <w:t>3</w:t>
      </w:r>
      <w:r>
        <w:rPr>
          <w:rFonts w:hint="eastAsia" w:ascii="Times New Roman" w:hAnsi="Times New Roman" w:eastAsia="仿宋_GB2312" w:cs="仿宋_GB2312"/>
          <w:b w:val="0"/>
          <w:bCs w:val="0"/>
          <w:kern w:val="2"/>
          <w:sz w:val="32"/>
          <w:szCs w:val="32"/>
          <w:highlight w:val="none"/>
          <w:lang w:val="en-US" w:eastAsia="zh-CN"/>
        </w:rPr>
        <w:t>事故水池，设置导排系统防范事故水污染</w:t>
      </w:r>
      <w:r>
        <w:rPr>
          <w:rFonts w:hint="eastAsia" w:ascii="Times New Roman" w:hAnsi="Times New Roman" w:eastAsia="仿宋_GB2312" w:cs="Times New Roman"/>
          <w:color w:val="auto"/>
          <w:sz w:val="32"/>
          <w:szCs w:val="32"/>
          <w:highlight w:val="none"/>
          <w:lang w:eastAsia="zh-CN"/>
        </w:rPr>
        <w:t>，装置区、</w:t>
      </w:r>
      <w:r>
        <w:rPr>
          <w:rFonts w:hint="default" w:ascii="Times New Roman" w:hAnsi="Times New Roman" w:eastAsia="仿宋_GB2312" w:cs="Times New Roman"/>
          <w:color w:val="auto"/>
          <w:sz w:val="32"/>
          <w:szCs w:val="32"/>
          <w:highlight w:val="none"/>
        </w:rPr>
        <w:t>罐区、装置区、管线等密封防泄漏措施，设置有毒、有害气体自动监测报警系统</w:t>
      </w:r>
      <w:r>
        <w:rPr>
          <w:rFonts w:hint="eastAsia" w:ascii="Times New Roman" w:hAnsi="Times New Roman" w:eastAsia="仿宋_GB2312" w:cs="仿宋_GB2312"/>
          <w:b w:val="0"/>
          <w:bCs w:val="0"/>
          <w:color w:val="auto"/>
          <w:kern w:val="2"/>
          <w:sz w:val="32"/>
          <w:szCs w:val="32"/>
          <w:highlight w:val="none"/>
          <w:lang w:val="en-US" w:eastAsia="zh-CN"/>
        </w:rPr>
        <w:t>，</w:t>
      </w:r>
      <w:r>
        <w:rPr>
          <w:rFonts w:hint="default" w:ascii="Times New Roman" w:hAnsi="Times New Roman" w:eastAsia="仿宋_GB2312" w:cs="Times New Roman"/>
          <w:color w:val="auto"/>
          <w:sz w:val="32"/>
          <w:szCs w:val="32"/>
          <w:highlight w:val="none"/>
        </w:rPr>
        <w:t>自动控制，联锁装置及自动切断系统等，</w:t>
      </w:r>
      <w:r>
        <w:rPr>
          <w:rFonts w:hint="default" w:ascii="Times New Roman" w:hAnsi="Times New Roman" w:eastAsia="仿宋_GB2312" w:cs="仿宋_GB2312"/>
          <w:b w:val="0"/>
          <w:bCs w:val="0"/>
          <w:color w:val="auto"/>
          <w:kern w:val="2"/>
          <w:sz w:val="32"/>
          <w:szCs w:val="32"/>
          <w:highlight w:val="none"/>
          <w:lang w:val="en-US" w:eastAsia="zh-CN"/>
        </w:rPr>
        <w:t>生产区及罐区配备可燃气体报警器</w:t>
      </w:r>
      <w:r>
        <w:rPr>
          <w:rFonts w:hint="default" w:ascii="Times New Roman" w:hAnsi="Times New Roman" w:eastAsia="仿宋_GB2312" w:cs="Times New Roman"/>
          <w:color w:val="auto"/>
          <w:sz w:val="32"/>
          <w:szCs w:val="32"/>
          <w:highlight w:val="none"/>
        </w:rPr>
        <w:t>。编制</w:t>
      </w:r>
      <w:r>
        <w:rPr>
          <w:rFonts w:hint="default" w:ascii="Times New Roman" w:hAnsi="Times New Roman" w:eastAsia="仿宋_GB2312" w:cs="Times New Roman"/>
          <w:color w:val="auto"/>
          <w:sz w:val="32"/>
          <w:szCs w:val="32"/>
        </w:rPr>
        <w:t>应急预案并在枣庄市生态环境局市中分局备案，定期演练。同时加强危废管理，消除环境风险隐患。</w:t>
      </w:r>
      <w:r>
        <w:rPr>
          <w:rFonts w:hint="eastAsia" w:ascii="Times New Roman" w:hAnsi="Times New Roman" w:eastAsia="仿宋_GB2312" w:cs="仿宋_GB2312"/>
          <w:color w:val="000000"/>
          <w:sz w:val="32"/>
          <w:szCs w:val="32"/>
          <w:highlight w:val="none"/>
          <w:lang w:eastAsia="zh-CN"/>
        </w:rPr>
        <w:t>自觉履行安全生产法定职责，对环保设施和项目开展安全风险辨识管理，健全内部管理责任制度，严格依据标准规范建设环保设施和项目，符合安全生产、事故防范的相关规定。</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highlight w:val="none"/>
        </w:rPr>
        <w:t>（</w:t>
      </w:r>
      <w:r>
        <w:rPr>
          <w:rFonts w:hint="eastAsia" w:ascii="Times New Roman" w:hAnsi="Times New Roman" w:eastAsia="仿宋_GB2312" w:cs="Times New Roman"/>
          <w:bCs/>
          <w:color w:val="auto"/>
          <w:sz w:val="32"/>
          <w:szCs w:val="32"/>
          <w:highlight w:val="none"/>
          <w:lang w:eastAsia="zh-CN"/>
        </w:rPr>
        <w:t>九</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color w:val="auto"/>
          <w:sz w:val="32"/>
          <w:szCs w:val="32"/>
        </w:rPr>
        <w:t>强化环境信息公开与公众参与机制。在项目运营过程中，按规定发布企业环境保护信息，自觉接受社会监督。建立畅通的公众参与渠道，加强宣传与沟通工作，及时解决公众反映的环境问题，满足公众合理的环境保护要求</w:t>
      </w:r>
      <w:r>
        <w:rPr>
          <w:rStyle w:val="21"/>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firstLine="640" w:firstLineChars="200"/>
        <w:textAlignment w:val="auto"/>
        <w:rPr>
          <w:rFonts w:hint="default"/>
        </w:rPr>
      </w:pPr>
      <w:r>
        <w:rPr>
          <w:rFonts w:hint="eastAsia" w:ascii="Times New Roman" w:hAnsi="Times New Roman" w:eastAsia="仿宋_GB2312" w:cs="仿宋_GB2312"/>
          <w:b w:val="0"/>
          <w:bCs w:val="0"/>
          <w:kern w:val="2"/>
          <w:sz w:val="32"/>
          <w:szCs w:val="32"/>
          <w:lang w:val="en-US" w:eastAsia="zh-CN"/>
        </w:rPr>
        <w:t>（十）</w:t>
      </w:r>
      <w:r>
        <w:rPr>
          <w:rFonts w:hint="default" w:ascii="Times New Roman" w:hAnsi="Times New Roman" w:eastAsia="仿宋_GB2312" w:cs="仿宋_GB2312"/>
          <w:b w:val="0"/>
          <w:bCs w:val="0"/>
          <w:kern w:val="2"/>
          <w:sz w:val="32"/>
          <w:szCs w:val="32"/>
          <w:lang w:val="en-US" w:eastAsia="zh-CN"/>
        </w:rPr>
        <w:t>项目运营后，</w:t>
      </w:r>
      <w:r>
        <w:rPr>
          <w:rFonts w:hint="eastAsia" w:ascii="Times New Roman" w:hAnsi="Times New Roman" w:eastAsia="仿宋_GB2312" w:cs="仿宋_GB2312"/>
          <w:b w:val="0"/>
          <w:bCs w:val="0"/>
          <w:kern w:val="2"/>
          <w:sz w:val="32"/>
          <w:szCs w:val="32"/>
          <w:lang w:val="en-US" w:eastAsia="zh-CN"/>
        </w:rPr>
        <w:t>新增颗粒物排放量控制在0.42t/a以内。</w:t>
      </w:r>
    </w:p>
    <w:p>
      <w:pPr>
        <w:pStyle w:val="12"/>
        <w:keepNext w:val="0"/>
        <w:keepLines w:val="0"/>
        <w:pageBreakBefore w:val="0"/>
        <w:widowControl w:val="0"/>
        <w:kinsoku/>
        <w:wordWrap/>
        <w:overflowPunct/>
        <w:topLinePunct w:val="0"/>
        <w:autoSpaceDE/>
        <w:autoSpaceDN/>
        <w:bidi w:val="0"/>
        <w:spacing w:after="0" w:afterLines="0"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三、你公司必须严格执行配套建设的环境保护设施与主体项目同时设计、同时施工、同时投入使用的</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三同时</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制度，落实各项环境保护措施</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rPr>
        <w:t>项目建成后，须按规定程序实施竣工环境保护验收（前述环保措施未落实前，不得通过验收</w:t>
      </w:r>
      <w:r>
        <w:rPr>
          <w:rFonts w:hint="default" w:ascii="Times New Roman" w:hAnsi="Times New Roman" w:eastAsia="仿宋_GB2312" w:cs="Times New Roman"/>
          <w:color w:val="auto"/>
          <w:sz w:val="32"/>
          <w:szCs w:val="32"/>
          <w:lang w:eastAsia="zh-CN"/>
        </w:rPr>
        <w:t>和投入生产</w:t>
      </w:r>
      <w:r>
        <w:rPr>
          <w:rFonts w:hint="default" w:ascii="Times New Roman" w:hAnsi="Times New Roman" w:eastAsia="仿宋_GB2312" w:cs="Times New Roman"/>
          <w:color w:val="auto"/>
          <w:sz w:val="32"/>
          <w:szCs w:val="32"/>
        </w:rPr>
        <w:t>）。项目建设运行中应遵循环评报告书相关要求。</w:t>
      </w:r>
    </w:p>
    <w:p>
      <w:pPr>
        <w:pStyle w:val="12"/>
        <w:keepNext w:val="0"/>
        <w:keepLines w:val="0"/>
        <w:pageBreakBefore w:val="0"/>
        <w:widowControl w:val="0"/>
        <w:kinsoku/>
        <w:wordWrap/>
        <w:overflowPunct/>
        <w:topLinePunct w:val="0"/>
        <w:autoSpaceDE/>
        <w:autoSpaceDN/>
        <w:bidi w:val="0"/>
        <w:spacing w:after="0" w:afterLines="0"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四、环境影响报告书经批准后，项目的性质、规模、地点、生产工艺或者防治污染、防止生态破坏的措施发生重大变动的，应当重新报批该项目的环境影响报告书。自环境影响报告书批复文件批准之日起，如超过5年项目才开工的，应当在开工前将环境影响报告书报批重新审核。如根据法律法规等相关规定需要进行更严格要求的，实行从严管理。 </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五、由枣庄市生态环境保护综合执法支队和枣庄市生态环境局</w:t>
      </w:r>
      <w:r>
        <w:rPr>
          <w:rFonts w:hint="eastAsia" w:ascii="Times New Roman" w:hAnsi="Times New Roman" w:eastAsia="仿宋_GB2312" w:cs="Times New Roman"/>
          <w:color w:val="auto"/>
          <w:sz w:val="32"/>
          <w:szCs w:val="32"/>
          <w:lang w:val="en-US" w:eastAsia="zh-CN"/>
        </w:rPr>
        <w:t>市中</w:t>
      </w:r>
      <w:r>
        <w:rPr>
          <w:rFonts w:hint="default" w:ascii="Times New Roman" w:hAnsi="Times New Roman" w:eastAsia="仿宋_GB2312" w:cs="Times New Roman"/>
          <w:color w:val="auto"/>
          <w:sz w:val="32"/>
          <w:szCs w:val="32"/>
        </w:rPr>
        <w:t>分局负责该项目的</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三同时</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 xml:space="preserve">监督检查和日常管理工作。 </w:t>
      </w:r>
    </w:p>
    <w:p>
      <w:pPr>
        <w:keepNext w:val="0"/>
        <w:keepLines w:val="0"/>
        <w:pageBreakBefore w:val="0"/>
        <w:widowControl w:val="0"/>
        <w:kinsoku/>
        <w:wordWrap/>
        <w:overflowPunct/>
        <w:topLinePunct w:val="0"/>
        <w:autoSpaceDE/>
        <w:autoSpaceDN/>
        <w:bidi w:val="0"/>
        <w:spacing w:line="56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六、你公司应在接到本批复后10个工作日内，将批准后的环境影响报告书送枣庄市生态环境局</w:t>
      </w:r>
      <w:r>
        <w:rPr>
          <w:rFonts w:hint="eastAsia" w:ascii="Times New Roman" w:hAnsi="Times New Roman" w:eastAsia="仿宋_GB2312" w:cs="Times New Roman"/>
          <w:color w:val="auto"/>
          <w:sz w:val="32"/>
          <w:szCs w:val="32"/>
          <w:lang w:val="en-US" w:eastAsia="zh-CN"/>
        </w:rPr>
        <w:t>市中</w:t>
      </w:r>
      <w:r>
        <w:rPr>
          <w:rFonts w:hint="default" w:ascii="Times New Roman" w:hAnsi="Times New Roman" w:eastAsia="仿宋_GB2312" w:cs="Times New Roman"/>
          <w:color w:val="auto"/>
          <w:sz w:val="32"/>
          <w:szCs w:val="32"/>
        </w:rPr>
        <w:t xml:space="preserve">分局，并按规定接受各级生态环境部门的监督检查。 </w:t>
      </w:r>
    </w:p>
    <w:p>
      <w:pPr>
        <w:keepNext w:val="0"/>
        <w:keepLines w:val="0"/>
        <w:pageBreakBefore w:val="0"/>
        <w:widowControl w:val="0"/>
        <w:kinsoku/>
        <w:wordWrap/>
        <w:overflowPunct/>
        <w:topLinePunct w:val="0"/>
        <w:autoSpaceDE/>
        <w:autoSpaceDN/>
        <w:bidi w:val="0"/>
        <w:spacing w:line="560" w:lineRule="exact"/>
        <w:ind w:firstLine="640" w:firstLineChars="200"/>
        <w:jc w:val="left"/>
        <w:rPr>
          <w:rFonts w:hint="default" w:ascii="Times New Roman" w:hAnsi="Times New Roman" w:eastAsia="仿宋_GB2312" w:cs="Times New Roman"/>
        </w:rPr>
      </w:pPr>
      <w:r>
        <w:rPr>
          <w:rFonts w:hint="default" w:ascii="Times New Roman" w:hAnsi="Times New Roman" w:eastAsia="仿宋_GB2312" w:cs="Times New Roman"/>
          <w:color w:val="auto"/>
          <w:sz w:val="32"/>
          <w:szCs w:val="32"/>
        </w:rPr>
        <w:t>七、如有符合《中华人民共和国行政许可法》第七十八条</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行政许可申请人隐瞒有关情况或者提供虚假材料申请行政许可，行政机关应不予受理或者不予行政许可情形</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或不符合相关法律法规规定要求的，本批复</w:t>
      </w:r>
      <w:r>
        <w:rPr>
          <w:rFonts w:hint="default" w:ascii="Times New Roman" w:hAnsi="Times New Roman" w:eastAsia="仿宋_GB2312" w:cs="Times New Roman"/>
          <w:color w:val="auto"/>
          <w:sz w:val="32"/>
          <w:szCs w:val="32"/>
          <w:lang w:eastAsia="zh-CN"/>
        </w:rPr>
        <w:t>自始</w:t>
      </w:r>
      <w:r>
        <w:rPr>
          <w:rFonts w:hint="default" w:ascii="Times New Roman" w:hAnsi="Times New Roman" w:eastAsia="仿宋_GB2312" w:cs="Times New Roman"/>
          <w:color w:val="auto"/>
          <w:sz w:val="32"/>
          <w:szCs w:val="32"/>
        </w:rPr>
        <w:t>自然作废。</w:t>
      </w:r>
    </w:p>
    <w:p>
      <w:pPr>
        <w:pStyle w:val="2"/>
        <w:keepNext w:val="0"/>
        <w:keepLines w:val="0"/>
        <w:pageBreakBefore w:val="0"/>
        <w:kinsoku/>
        <w:overflowPunct/>
        <w:topLinePunct w:val="0"/>
        <w:autoSpaceDE/>
        <w:autoSpaceDN/>
        <w:bidi w:val="0"/>
        <w:spacing w:line="560" w:lineRule="exact"/>
        <w:ind w:firstLine="420" w:firstLineChars="200"/>
        <w:rPr>
          <w:rFonts w:hint="default"/>
        </w:rPr>
      </w:pPr>
    </w:p>
    <w:p>
      <w:pPr>
        <w:keepNext w:val="0"/>
        <w:keepLines w:val="0"/>
        <w:pageBreakBefore w:val="0"/>
        <w:kinsoku/>
        <w:overflowPunct/>
        <w:topLinePunct w:val="0"/>
        <w:autoSpaceDE/>
        <w:autoSpaceDN/>
        <w:bidi w:val="0"/>
        <w:spacing w:line="560" w:lineRule="exact"/>
        <w:ind w:firstLine="420" w:firstLineChars="200"/>
        <w:rPr>
          <w:rFonts w:hint="default"/>
        </w:rPr>
      </w:pPr>
    </w:p>
    <w:p>
      <w:pPr>
        <w:pStyle w:val="2"/>
        <w:keepNext w:val="0"/>
        <w:keepLines w:val="0"/>
        <w:pageBreakBefore w:val="0"/>
        <w:kinsoku/>
        <w:overflowPunct/>
        <w:topLinePunct w:val="0"/>
        <w:autoSpaceDE/>
        <w:autoSpaceDN/>
        <w:bidi w:val="0"/>
        <w:spacing w:line="560" w:lineRule="exact"/>
        <w:ind w:firstLine="420" w:firstLineChars="200"/>
        <w:rPr>
          <w:rFonts w:hint="default"/>
        </w:rPr>
      </w:pPr>
    </w:p>
    <w:p>
      <w:pPr>
        <w:keepNext w:val="0"/>
        <w:keepLines w:val="0"/>
        <w:pageBreakBefore w:val="0"/>
        <w:widowControl w:val="0"/>
        <w:kinsoku/>
        <w:wordWrap w:val="0"/>
        <w:overflowPunct/>
        <w:topLinePunct w:val="0"/>
        <w:autoSpaceDE/>
        <w:autoSpaceDN/>
        <w:bidi w:val="0"/>
        <w:spacing w:line="560" w:lineRule="exact"/>
        <w:ind w:firstLine="640" w:firstLineChars="200"/>
        <w:jc w:val="righ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枣庄市生态环境局</w:t>
      </w:r>
      <w:r>
        <w:rPr>
          <w:rFonts w:hint="eastAsia"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spacing w:line="560" w:lineRule="exact"/>
        <w:ind w:firstLine="640" w:firstLineChars="200"/>
        <w:jc w:val="right"/>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14</w:t>
      </w:r>
      <w:r>
        <w:rPr>
          <w:rFonts w:hint="default" w:ascii="Times New Roman" w:hAnsi="Times New Roman" w:eastAsia="仿宋_GB2312" w:cs="Times New Roman"/>
          <w:color w:val="auto"/>
          <w:sz w:val="32"/>
          <w:szCs w:val="32"/>
          <w:highlight w:val="none"/>
        </w:rPr>
        <w:t>日</w:t>
      </w:r>
      <w:r>
        <w:rPr>
          <w:rFonts w:hint="eastAsia" w:ascii="Times New Roman" w:hAnsi="Times New Roman" w:eastAsia="仿宋_GB2312" w:cs="Times New Roman"/>
          <w:color w:val="auto"/>
          <w:sz w:val="32"/>
          <w:szCs w:val="32"/>
          <w:highlight w:val="none"/>
          <w:lang w:val="en-US" w:eastAsia="zh-CN"/>
        </w:rPr>
        <w:t xml:space="preserve">     </w:t>
      </w:r>
    </w:p>
    <w:p>
      <w:pPr>
        <w:keepNext w:val="0"/>
        <w:keepLines w:val="0"/>
        <w:pageBreakBefore w:val="0"/>
        <w:widowControl w:val="0"/>
        <w:kinsoku/>
        <w:wordWrap w:val="0"/>
        <w:overflowPunct/>
        <w:topLinePunct w:val="0"/>
        <w:autoSpaceDE/>
        <w:autoSpaceDN/>
        <w:bidi w:val="0"/>
        <w:spacing w:line="560" w:lineRule="exact"/>
        <w:ind w:firstLine="640" w:firstLineChars="200"/>
        <w:jc w:val="right"/>
        <w:rPr>
          <w:rFonts w:hint="eastAsia" w:ascii="Times New Roman" w:hAnsi="Times New Roman" w:eastAsia="仿宋_GB2312" w:cs="Times New Roman"/>
          <w:color w:val="auto"/>
          <w:sz w:val="32"/>
          <w:szCs w:val="32"/>
          <w:highlight w:val="none"/>
          <w:lang w:val="en-US" w:eastAsia="zh-CN"/>
        </w:rPr>
      </w:pPr>
    </w:p>
    <w:p>
      <w:pPr>
        <w:keepNext w:val="0"/>
        <w:keepLines w:val="0"/>
        <w:pageBreakBefore w:val="0"/>
        <w:widowControl w:val="0"/>
        <w:kinsoku/>
        <w:wordWrap w:val="0"/>
        <w:overflowPunct/>
        <w:topLinePunct w:val="0"/>
        <w:autoSpaceDE/>
        <w:autoSpaceDN/>
        <w:bidi w:val="0"/>
        <w:spacing w:line="560" w:lineRule="exact"/>
        <w:ind w:firstLine="640" w:firstLineChars="200"/>
        <w:jc w:val="right"/>
        <w:rPr>
          <w:rFonts w:hint="eastAsia" w:ascii="Times New Roman" w:hAnsi="Times New Roman" w:eastAsia="仿宋_GB2312" w:cs="Times New Roman"/>
          <w:color w:val="auto"/>
          <w:sz w:val="32"/>
          <w:szCs w:val="32"/>
          <w:highlight w:val="none"/>
          <w:lang w:val="en-US" w:eastAsia="zh-CN"/>
        </w:rPr>
      </w:pPr>
    </w:p>
    <w:p>
      <w:pPr>
        <w:keepNext w:val="0"/>
        <w:keepLines w:val="0"/>
        <w:pageBreakBefore w:val="0"/>
        <w:widowControl w:val="0"/>
        <w:kinsoku/>
        <w:wordWrap w:val="0"/>
        <w:overflowPunct/>
        <w:topLinePunct w:val="0"/>
        <w:autoSpaceDE/>
        <w:autoSpaceDN/>
        <w:bidi w:val="0"/>
        <w:spacing w:line="560" w:lineRule="exact"/>
        <w:ind w:firstLine="640" w:firstLineChars="200"/>
        <w:jc w:val="right"/>
        <w:rPr>
          <w:rFonts w:hint="eastAsia" w:ascii="Times New Roman" w:hAnsi="Times New Roman" w:eastAsia="仿宋_GB2312" w:cs="Times New Roman"/>
          <w:color w:val="auto"/>
          <w:sz w:val="32"/>
          <w:szCs w:val="32"/>
          <w:highlight w:val="none"/>
          <w:lang w:val="en-US" w:eastAsia="zh-CN"/>
        </w:rPr>
      </w:pPr>
    </w:p>
    <w:p>
      <w:pPr>
        <w:keepNext w:val="0"/>
        <w:keepLines w:val="0"/>
        <w:pageBreakBefore w:val="0"/>
        <w:widowControl w:val="0"/>
        <w:kinsoku/>
        <w:wordWrap w:val="0"/>
        <w:overflowPunct/>
        <w:topLinePunct w:val="0"/>
        <w:autoSpaceDE/>
        <w:autoSpaceDN/>
        <w:bidi w:val="0"/>
        <w:spacing w:line="560" w:lineRule="exact"/>
        <w:ind w:firstLine="640" w:firstLineChars="200"/>
        <w:jc w:val="right"/>
        <w:rPr>
          <w:rFonts w:hint="eastAsia" w:ascii="Times New Roman" w:hAnsi="Times New Roman" w:eastAsia="仿宋_GB2312" w:cs="Times New Roman"/>
          <w:color w:val="auto"/>
          <w:sz w:val="32"/>
          <w:szCs w:val="32"/>
          <w:highlight w:val="none"/>
          <w:lang w:val="en-US" w:eastAsia="zh-CN"/>
        </w:rPr>
      </w:pPr>
      <w:bookmarkStart w:id="0" w:name="_GoBack"/>
      <w:bookmarkEnd w:id="0"/>
    </w:p>
    <w:p>
      <w:pPr>
        <w:pStyle w:val="2"/>
        <w:wordWrap/>
        <w:ind w:left="0" w:leftChars="0" w:firstLine="0" w:firstLineChars="0"/>
        <w:rPr>
          <w:rFonts w:hint="eastAsia"/>
          <w:lang w:val="en-US" w:eastAsia="zh-CN"/>
        </w:rPr>
      </w:pPr>
    </w:p>
    <w:p>
      <w:pPr>
        <w:keepNext w:val="0"/>
        <w:keepLines w:val="0"/>
        <w:pageBreakBefore w:val="0"/>
        <w:widowControl w:val="0"/>
        <w:kinsoku/>
        <w:wordWrap w:val="0"/>
        <w:overflowPunct/>
        <w:topLinePunct w:val="0"/>
        <w:autoSpaceDE/>
        <w:autoSpaceDN/>
        <w:bidi w:val="0"/>
        <w:spacing w:line="560" w:lineRule="exact"/>
        <w:jc w:val="both"/>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主题词：环境影响评价  报告</w:t>
      </w:r>
      <w:r>
        <w:rPr>
          <w:rFonts w:hint="eastAsia" w:ascii="Times New Roman" w:hAnsi="Times New Roman" w:eastAsia="仿宋_GB2312" w:cs="Times New Roman"/>
          <w:color w:val="000000"/>
          <w:sz w:val="30"/>
          <w:szCs w:val="30"/>
          <w:lang w:val="en-US" w:eastAsia="zh-CN"/>
        </w:rPr>
        <w:t>书</w:t>
      </w:r>
      <w:r>
        <w:rPr>
          <w:rFonts w:hint="default" w:ascii="Times New Roman" w:hAnsi="Times New Roman" w:eastAsia="仿宋_GB2312" w:cs="Times New Roman"/>
          <w:color w:val="000000"/>
          <w:sz w:val="30"/>
          <w:szCs w:val="30"/>
        </w:rPr>
        <w:t xml:space="preserve">  批复</w:t>
      </w:r>
    </w:p>
    <w:tbl>
      <w:tblPr>
        <w:tblStyle w:val="13"/>
        <w:tblW w:w="8980"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980" w:type="dxa"/>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auto"/>
                <w:sz w:val="30"/>
                <w:szCs w:val="30"/>
                <w:lang w:eastAsia="zh-CN"/>
              </w:rPr>
              <w:t>抄送：枣庄市应急管理局</w:t>
            </w:r>
          </w:p>
        </w:tc>
      </w:tr>
    </w:tbl>
    <w:p>
      <w:pPr>
        <w:keepNext w:val="0"/>
        <w:keepLines w:val="0"/>
        <w:pageBreakBefore w:val="0"/>
        <w:widowControl w:val="0"/>
        <w:kinsoku/>
        <w:wordWrap/>
        <w:overflowPunct/>
        <w:topLinePunct w:val="0"/>
        <w:autoSpaceDE/>
        <w:autoSpaceDN/>
        <w:bidi w:val="0"/>
        <w:adjustRightInd w:val="0"/>
        <w:snapToGrid w:val="0"/>
        <w:spacing w:line="420" w:lineRule="exact"/>
        <w:jc w:val="both"/>
        <w:textAlignment w:val="auto"/>
        <w:rPr>
          <w:rFonts w:hint="eastAsia"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rPr>
        <w:t xml:space="preserve">枣庄市生态环境局办公室             </w:t>
      </w:r>
      <w:r>
        <w:rPr>
          <w:rFonts w:hint="eastAsia" w:ascii="Times New Roman" w:hAnsi="Times New Roman" w:eastAsia="仿宋_GB2312" w:cs="Times New Roman"/>
          <w:color w:val="000000"/>
          <w:sz w:val="30"/>
          <w:szCs w:val="30"/>
          <w:lang w:val="en-US" w:eastAsia="zh-CN"/>
        </w:rPr>
        <w:t xml:space="preserve">    </w:t>
      </w:r>
      <w:r>
        <w:rPr>
          <w:rFonts w:hint="default" w:ascii="Times New Roman" w:hAnsi="Times New Roman" w:eastAsia="仿宋_GB2312" w:cs="Times New Roman"/>
          <w:color w:val="000000"/>
          <w:sz w:val="30"/>
          <w:szCs w:val="30"/>
        </w:rPr>
        <w:t>202</w:t>
      </w:r>
      <w:r>
        <w:rPr>
          <w:rFonts w:hint="eastAsia" w:ascii="Times New Roman" w:hAnsi="Times New Roman" w:eastAsia="仿宋_GB2312" w:cs="Times New Roman"/>
          <w:color w:val="000000"/>
          <w:sz w:val="30"/>
          <w:szCs w:val="30"/>
          <w:lang w:val="en-US" w:eastAsia="zh-CN"/>
        </w:rPr>
        <w:t>4</w:t>
      </w:r>
      <w:r>
        <w:rPr>
          <w:rFonts w:hint="default" w:ascii="Times New Roman" w:hAnsi="Times New Roman" w:eastAsia="仿宋_GB2312" w:cs="Times New Roman"/>
          <w:color w:val="000000"/>
          <w:sz w:val="30"/>
          <w:szCs w:val="30"/>
        </w:rPr>
        <w:t>年</w:t>
      </w:r>
      <w:r>
        <w:rPr>
          <w:rFonts w:hint="eastAsia" w:ascii="Times New Roman" w:hAnsi="Times New Roman" w:eastAsia="仿宋_GB2312" w:cs="Times New Roman"/>
          <w:color w:val="000000"/>
          <w:sz w:val="30"/>
          <w:szCs w:val="30"/>
          <w:lang w:val="en-US" w:eastAsia="zh-CN"/>
        </w:rPr>
        <w:t>5</w:t>
      </w:r>
      <w:r>
        <w:rPr>
          <w:rFonts w:hint="default" w:ascii="Times New Roman" w:hAnsi="Times New Roman" w:eastAsia="仿宋_GB2312" w:cs="Times New Roman"/>
          <w:color w:val="000000"/>
          <w:sz w:val="30"/>
          <w:szCs w:val="30"/>
        </w:rPr>
        <w:t>月</w:t>
      </w:r>
      <w:r>
        <w:rPr>
          <w:rFonts w:hint="eastAsia" w:ascii="Times New Roman" w:hAnsi="Times New Roman" w:eastAsia="仿宋_GB2312" w:cs="Times New Roman"/>
          <w:color w:val="000000"/>
          <w:sz w:val="30"/>
          <w:szCs w:val="30"/>
          <w:lang w:val="en-US" w:eastAsia="zh-CN"/>
        </w:rPr>
        <w:t>14</w:t>
      </w:r>
      <w:r>
        <w:rPr>
          <w:rFonts w:hint="default" w:ascii="Times New Roman" w:hAnsi="Times New Roman" w:eastAsia="仿宋_GB2312" w:cs="Times New Roman"/>
          <w:color w:val="000000"/>
          <w:sz w:val="30"/>
          <w:szCs w:val="30"/>
        </w:rPr>
        <w:t>日印</w:t>
      </w:r>
      <w:r>
        <w:rPr>
          <w:rFonts w:hint="eastAsia" w:ascii="Times New Roman" w:hAnsi="Times New Roman" w:eastAsia="仿宋_GB2312" w:cs="Times New Roman"/>
          <w:color w:val="000000"/>
          <w:sz w:val="30"/>
          <w:szCs w:val="30"/>
          <w:lang w:val="en-US" w:eastAsia="zh-CN"/>
        </w:rPr>
        <w:t>发</w:t>
      </w:r>
    </w:p>
    <w:p>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ascii="Times New Roman" w:hAnsi="Times New Roman" w:eastAsia="仿宋_GB2312"/>
        </w:rPr>
      </w:pPr>
      <w:r>
        <w:rPr>
          <w:rFonts w:hint="default" w:ascii="Times New Roman" w:hAnsi="Times New Roman" w:eastAsia="仿宋_GB2312" w:cs="Times New Roman"/>
          <w:sz w:val="21"/>
          <w:szCs w:val="21"/>
          <w:lang w:val="en" w:eastAsia="zh-CN"/>
        </w:rPr>
        <w:t>电子批复领取指</w:t>
      </w:r>
      <w:r>
        <w:rPr>
          <w:rFonts w:hint="eastAsia" w:ascii="Times New Roman" w:hAnsi="Times New Roman" w:eastAsia="仿宋_GB2312" w:cs="Times New Roman"/>
          <w:sz w:val="21"/>
          <w:szCs w:val="21"/>
          <w:lang w:val="en-US" w:eastAsia="zh-CN"/>
        </w:rPr>
        <w:t>南：</w:t>
      </w:r>
      <w:r>
        <w:rPr>
          <w:rFonts w:hint="default" w:ascii="Times New Roman" w:hAnsi="Times New Roman" w:eastAsia="仿宋_GB2312" w:cs="Times New Roman"/>
          <w:sz w:val="21"/>
          <w:szCs w:val="21"/>
          <w:lang w:val="en" w:eastAsia="zh-CN"/>
        </w:rPr>
        <w:t>http://sthjj.zaozhuang.gov.cn/sthjyw/hpsp/xmsp/202205/t20220531_1442654.html</w:t>
      </w:r>
    </w:p>
    <w:sectPr>
      <w:footerReference r:id="rId3" w:type="default"/>
      <w:pgSz w:w="11906" w:h="16838"/>
      <w:pgMar w:top="1984" w:right="1587"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auto"/>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iYzIwOTZhYmEyNjJkN2E5OGJlYmM2ODAyYWY3NjQifQ=="/>
    <w:docVar w:name="KSO_WPS_MARK_KEY" w:val="96e09e8e-c830-4fa7-9b99-28852e2fd7c5"/>
  </w:docVars>
  <w:rsids>
    <w:rsidRoot w:val="2831224D"/>
    <w:rsid w:val="004D6899"/>
    <w:rsid w:val="0092308C"/>
    <w:rsid w:val="01323CE1"/>
    <w:rsid w:val="02EA4873"/>
    <w:rsid w:val="046027B8"/>
    <w:rsid w:val="06AB256C"/>
    <w:rsid w:val="0B9D61FB"/>
    <w:rsid w:val="0C0265CE"/>
    <w:rsid w:val="0D556D8D"/>
    <w:rsid w:val="0F76123D"/>
    <w:rsid w:val="0F956327"/>
    <w:rsid w:val="0FBD2B5F"/>
    <w:rsid w:val="1A26DF27"/>
    <w:rsid w:val="1E1C7536"/>
    <w:rsid w:val="1FB06524"/>
    <w:rsid w:val="260D24A3"/>
    <w:rsid w:val="2725381D"/>
    <w:rsid w:val="2831224D"/>
    <w:rsid w:val="2BF5EF80"/>
    <w:rsid w:val="2C2C2F57"/>
    <w:rsid w:val="2E933762"/>
    <w:rsid w:val="31E06CBE"/>
    <w:rsid w:val="3600792F"/>
    <w:rsid w:val="38471845"/>
    <w:rsid w:val="38E452E6"/>
    <w:rsid w:val="3B762441"/>
    <w:rsid w:val="3E3F2FBE"/>
    <w:rsid w:val="3FCB2D5B"/>
    <w:rsid w:val="42A930FC"/>
    <w:rsid w:val="44BF6C07"/>
    <w:rsid w:val="493A2D00"/>
    <w:rsid w:val="4A635E29"/>
    <w:rsid w:val="4A804742"/>
    <w:rsid w:val="4C64349E"/>
    <w:rsid w:val="4CD94A1E"/>
    <w:rsid w:val="4E984750"/>
    <w:rsid w:val="50A62A29"/>
    <w:rsid w:val="534C3D5B"/>
    <w:rsid w:val="53FF1093"/>
    <w:rsid w:val="56B91708"/>
    <w:rsid w:val="573C5FFF"/>
    <w:rsid w:val="582B03E3"/>
    <w:rsid w:val="59123351"/>
    <w:rsid w:val="5A937C42"/>
    <w:rsid w:val="5CBF559E"/>
    <w:rsid w:val="5E766130"/>
    <w:rsid w:val="5EC96260"/>
    <w:rsid w:val="71EB2FDA"/>
    <w:rsid w:val="72EB0A43"/>
    <w:rsid w:val="73041B05"/>
    <w:rsid w:val="734E4B2E"/>
    <w:rsid w:val="73FD5464"/>
    <w:rsid w:val="7B9055D1"/>
    <w:rsid w:val="7BB0282A"/>
    <w:rsid w:val="7C051CB9"/>
    <w:rsid w:val="7C8D2B6B"/>
    <w:rsid w:val="7CDFB945"/>
    <w:rsid w:val="7DC10D1E"/>
    <w:rsid w:val="7E1F0167"/>
    <w:rsid w:val="7EB3B603"/>
    <w:rsid w:val="7F196938"/>
    <w:rsid w:val="7F774BDE"/>
    <w:rsid w:val="7FFF5EAE"/>
    <w:rsid w:val="8FA70F02"/>
    <w:rsid w:val="B9FC2082"/>
    <w:rsid w:val="DAE764FB"/>
    <w:rsid w:val="E377E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next w:val="4"/>
    <w:qFormat/>
    <w:uiPriority w:val="0"/>
    <w:pPr>
      <w:spacing w:after="120"/>
      <w:ind w:left="420" w:leftChars="200"/>
    </w:pPr>
  </w:style>
  <w:style w:type="paragraph" w:styleId="4">
    <w:name w:val="header"/>
    <w:basedOn w:val="1"/>
    <w:next w:val="5"/>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样式5"/>
    <w:basedOn w:val="6"/>
    <w:next w:val="1"/>
    <w:qFormat/>
    <w:uiPriority w:val="0"/>
    <w:pPr>
      <w:adjustRightInd/>
      <w:spacing w:line="240" w:lineRule="auto"/>
      <w:ind w:right="-140" w:rightChars="-50" w:firstLine="1653" w:firstLineChars="588"/>
    </w:pPr>
    <w:rPr>
      <w:b/>
      <w:bCs/>
    </w:rPr>
  </w:style>
  <w:style w:type="paragraph" w:customStyle="1" w:styleId="6">
    <w:name w:val="正文1"/>
    <w:basedOn w:val="1"/>
    <w:next w:val="1"/>
    <w:qFormat/>
    <w:uiPriority w:val="0"/>
    <w:pPr>
      <w:adjustRightInd w:val="0"/>
      <w:spacing w:line="480" w:lineRule="atLeast"/>
      <w:textAlignment w:val="baseline"/>
    </w:pPr>
    <w:rPr>
      <w:rFonts w:ascii="宋体" w:hAnsi="Tms Rmn"/>
      <w:kern w:val="0"/>
      <w:sz w:val="28"/>
      <w:szCs w:val="20"/>
    </w:rPr>
  </w:style>
  <w:style w:type="paragraph" w:styleId="7">
    <w:name w:val="Normal Indent"/>
    <w:basedOn w:val="1"/>
    <w:qFormat/>
    <w:uiPriority w:val="0"/>
    <w:pPr>
      <w:ind w:firstLine="420"/>
    </w:pPr>
    <w:rPr>
      <w:rFonts w:hAnsi="Arial Black"/>
    </w:rPr>
  </w:style>
  <w:style w:type="paragraph" w:styleId="8">
    <w:name w:val="annotation text"/>
    <w:basedOn w:val="1"/>
    <w:semiHidden/>
    <w:qFormat/>
    <w:uiPriority w:val="0"/>
    <w:pPr>
      <w:jc w:val="left"/>
    </w:pPr>
  </w:style>
  <w:style w:type="paragraph" w:styleId="9">
    <w:name w:val="Body Text"/>
    <w:basedOn w:val="1"/>
    <w:qFormat/>
    <w:uiPriority w:val="0"/>
    <w:pPr>
      <w:spacing w:after="120" w:afterLines="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Normal (Web)"/>
    <w:basedOn w:val="1"/>
    <w:qFormat/>
    <w:uiPriority w:val="0"/>
    <w:pPr>
      <w:widowControl/>
      <w:spacing w:before="100" w:beforeLines="0" w:beforeAutospacing="1" w:after="100" w:afterLines="0" w:afterAutospacing="1"/>
      <w:jc w:val="left"/>
    </w:pPr>
    <w:rPr>
      <w:rFonts w:ascii="宋体" w:hAnsi="宋体" w:cs="宋体"/>
      <w:kern w:val="0"/>
      <w:szCs w:val="21"/>
    </w:rPr>
  </w:style>
  <w:style w:type="paragraph" w:styleId="12">
    <w:name w:val="Body Text First Indent"/>
    <w:basedOn w:val="9"/>
    <w:next w:val="1"/>
    <w:qFormat/>
    <w:uiPriority w:val="0"/>
    <w:pPr>
      <w:widowControl w:val="0"/>
      <w:snapToGrid/>
      <w:spacing w:before="0" w:after="120" w:line="240" w:lineRule="auto"/>
      <w:ind w:right="0" w:firstLine="420" w:firstLineChars="100"/>
    </w:pPr>
    <w:rPr>
      <w:rFonts w:ascii="Times New Roman" w:hAnsi="Times New Roman" w:eastAsia="宋体"/>
      <w:kern w:val="2"/>
      <w:sz w:val="21"/>
      <w:szCs w:val="24"/>
    </w:rPr>
  </w:style>
  <w:style w:type="character" w:styleId="15">
    <w:name w:val="page number"/>
    <w:qFormat/>
    <w:uiPriority w:val="0"/>
  </w:style>
  <w:style w:type="paragraph" w:customStyle="1" w:styleId="16">
    <w:name w:val="样式 正文文本缩进 + 行距: 1.5 倍行距"/>
    <w:basedOn w:val="17"/>
    <w:next w:val="1"/>
    <w:qFormat/>
    <w:uiPriority w:val="0"/>
    <w:pPr>
      <w:spacing w:after="120" w:afterLines="0"/>
      <w:ind w:left="90" w:leftChars="32" w:firstLine="560" w:firstLineChars="200"/>
    </w:pPr>
    <w:rPr>
      <w:rFonts w:cs="宋体"/>
      <w:sz w:val="24"/>
    </w:rPr>
  </w:style>
  <w:style w:type="paragraph" w:customStyle="1" w:styleId="17">
    <w:name w:val="正文文本缩进1"/>
    <w:basedOn w:val="1"/>
    <w:next w:val="16"/>
    <w:qFormat/>
    <w:uiPriority w:val="0"/>
    <w:pPr>
      <w:spacing w:after="120"/>
      <w:ind w:left="420" w:leftChars="200"/>
    </w:pPr>
    <w:rPr>
      <w:rFonts w:hint="eastAsia"/>
    </w:rPr>
  </w:style>
  <w:style w:type="paragraph" w:customStyle="1" w:styleId="18">
    <w:name w:val="Body Text Indent"/>
    <w:basedOn w:val="1"/>
    <w:next w:val="16"/>
    <w:qFormat/>
    <w:uiPriority w:val="0"/>
    <w:pPr>
      <w:spacing w:line="360" w:lineRule="auto"/>
      <w:ind w:firstLine="420"/>
    </w:pPr>
    <w:rPr>
      <w:rFonts w:ascii="Times New Roman" w:hAnsi="Times New Roman" w:eastAsia="宋体" w:cs="Times New Roman"/>
      <w:szCs w:val="20"/>
    </w:rPr>
  </w:style>
  <w:style w:type="paragraph" w:customStyle="1" w:styleId="19">
    <w:name w:val="报告书正文样式1"/>
    <w:basedOn w:val="20"/>
    <w:qFormat/>
    <w:uiPriority w:val="0"/>
    <w:pPr>
      <w:spacing w:line="360" w:lineRule="auto"/>
    </w:pPr>
    <w:rPr>
      <w:rFonts w:ascii="Arial" w:hAnsi="Arial" w:cs="Arial"/>
      <w:szCs w:val="24"/>
    </w:rPr>
  </w:style>
  <w:style w:type="paragraph" w:customStyle="1" w:styleId="20">
    <w:name w:val="报告书正文"/>
    <w:basedOn w:val="1"/>
    <w:qFormat/>
    <w:uiPriority w:val="0"/>
    <w:pPr>
      <w:adjustRightInd w:val="0"/>
      <w:snapToGrid w:val="0"/>
      <w:spacing w:line="360" w:lineRule="atLeast"/>
      <w:ind w:firstLine="425"/>
      <w:textAlignment w:val="baseline"/>
    </w:pPr>
    <w:rPr>
      <w:rFonts w:ascii="Times New Roman" w:hAnsi="Times New Roman"/>
      <w:sz w:val="24"/>
      <w:szCs w:val="20"/>
    </w:rPr>
  </w:style>
  <w:style w:type="character" w:customStyle="1" w:styleId="21">
    <w:name w:val="NormalCharacter"/>
    <w:qFormat/>
    <w:uiPriority w:val="0"/>
    <w:rPr>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5</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2024-01-20T23:55:00Z</dcterms:created>
  <dc:creator>1</dc:creator>
  <cp:lastModifiedBy>user</cp:lastModifiedBy>
  <cp:lastPrinted>2024-05-14T16:57:00Z</cp:lastPrinted>
  <dcterms:modified xsi:type="dcterms:W3CDTF">2024-05-15T15:01:00Z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0C24A8A0D8F342C9B37D27ACAF5FD5D3_11</vt:lpwstr>
  </property>
</Properties>
</file>