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06E8F">
      <w:pPr>
        <w:jc w:val="cente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枣庄市生态环境局202</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年第</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一</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次建设项目竣工环境保护验收效果评估结果</w:t>
      </w:r>
    </w:p>
    <w:tbl>
      <w:tblPr>
        <w:tblStyle w:val="7"/>
        <w:tblpPr w:leftFromText="180" w:rightFromText="180" w:vertAnchor="page" w:horzAnchor="page" w:tblpXSpec="center" w:tblpY="2946"/>
        <w:tblOverlap w:val="never"/>
        <w:tblW w:w="13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868"/>
        <w:gridCol w:w="3630"/>
        <w:gridCol w:w="1098"/>
        <w:gridCol w:w="2341"/>
        <w:gridCol w:w="1863"/>
        <w:gridCol w:w="2295"/>
      </w:tblGrid>
      <w:tr w14:paraId="0592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17" w:type="dxa"/>
            <w:vAlign w:val="center"/>
          </w:tcPr>
          <w:p w14:paraId="3488051D">
            <w:pPr>
              <w:spacing w:line="240" w:lineRule="exact"/>
              <w:jc w:val="center"/>
              <w:rPr>
                <w:rFonts w:ascii="黑体" w:hAnsi="黑体" w:eastAsia="黑体" w:cs="仿宋_GB2312"/>
                <w:color w:val="000000" w:themeColor="text1"/>
                <w:szCs w:val="21"/>
                <w14:textFill>
                  <w14:solidFill>
                    <w14:schemeClr w14:val="tx1"/>
                  </w14:solidFill>
                </w14:textFill>
              </w:rPr>
            </w:pPr>
            <w:r>
              <w:rPr>
                <w:rFonts w:hint="eastAsia" w:ascii="黑体" w:hAnsi="黑体" w:eastAsia="黑体" w:cs="仿宋_GB2312"/>
                <w:color w:val="000000" w:themeColor="text1"/>
                <w:kern w:val="0"/>
                <w:szCs w:val="21"/>
                <w:lang w:bidi="ar"/>
                <w14:textFill>
                  <w14:solidFill>
                    <w14:schemeClr w14:val="tx1"/>
                  </w14:solidFill>
                </w14:textFill>
              </w:rPr>
              <w:t>序号</w:t>
            </w:r>
          </w:p>
        </w:tc>
        <w:tc>
          <w:tcPr>
            <w:tcW w:w="1868" w:type="dxa"/>
            <w:tcBorders>
              <w:bottom w:val="single" w:color="auto" w:sz="4" w:space="0"/>
            </w:tcBorders>
            <w:vAlign w:val="center"/>
          </w:tcPr>
          <w:p w14:paraId="6C7F1429">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rPr>
                <w:rFonts w:hint="eastAsia" w:ascii="黑体" w:hAnsi="黑体" w:eastAsia="黑体" w:cs="仿宋_GB2312"/>
                <w:color w:val="000000" w:themeColor="text1"/>
                <w:szCs w:val="21"/>
                <w:lang w:eastAsia="zh-CN"/>
                <w14:textFill>
                  <w14:solidFill>
                    <w14:schemeClr w14:val="tx1"/>
                  </w14:solidFill>
                </w14:textFill>
              </w:rPr>
            </w:pPr>
            <w:r>
              <w:rPr>
                <w:rFonts w:hint="eastAsia" w:ascii="黑体" w:hAnsi="宋体" w:eastAsia="黑体" w:cs="黑体"/>
                <w:i w:val="0"/>
                <w:color w:val="000000"/>
                <w:kern w:val="0"/>
                <w:sz w:val="20"/>
                <w:szCs w:val="20"/>
                <w:u w:val="none"/>
                <w:lang w:val="en-US" w:eastAsia="zh-CN" w:bidi="ar"/>
              </w:rPr>
              <w:t>建设单位</w:t>
            </w:r>
          </w:p>
        </w:tc>
        <w:tc>
          <w:tcPr>
            <w:tcW w:w="3630" w:type="dxa"/>
            <w:tcBorders>
              <w:bottom w:val="single" w:color="auto" w:sz="4" w:space="0"/>
            </w:tcBorders>
            <w:vAlign w:val="center"/>
          </w:tcPr>
          <w:p w14:paraId="02DC291F">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rPr>
                <w:rFonts w:ascii="黑体" w:hAnsi="黑体" w:eastAsia="黑体" w:cs="仿宋_GB2312"/>
                <w:color w:val="000000" w:themeColor="text1"/>
                <w:szCs w:val="21"/>
                <w14:textFill>
                  <w14:solidFill>
                    <w14:schemeClr w14:val="tx1"/>
                  </w14:solidFill>
                </w14:textFill>
              </w:rPr>
            </w:pPr>
            <w:r>
              <w:rPr>
                <w:rFonts w:hint="eastAsia" w:ascii="黑体" w:hAnsi="宋体" w:eastAsia="黑体" w:cs="黑体"/>
                <w:i w:val="0"/>
                <w:color w:val="000000"/>
                <w:kern w:val="0"/>
                <w:sz w:val="20"/>
                <w:szCs w:val="20"/>
                <w:u w:val="none"/>
                <w:lang w:val="en-US" w:eastAsia="zh-CN" w:bidi="ar"/>
              </w:rPr>
              <w:t>项目名称</w:t>
            </w:r>
          </w:p>
        </w:tc>
        <w:tc>
          <w:tcPr>
            <w:tcW w:w="1098" w:type="dxa"/>
            <w:tcBorders>
              <w:bottom w:val="single" w:color="auto" w:sz="4" w:space="0"/>
            </w:tcBorders>
            <w:vAlign w:val="center"/>
          </w:tcPr>
          <w:p w14:paraId="2F3DE062">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rPr>
                <w:rFonts w:hint="eastAsia" w:ascii="黑体" w:hAnsi="黑体" w:eastAsia="黑体" w:cs="仿宋_GB2312"/>
                <w:color w:val="000000" w:themeColor="text1"/>
                <w:szCs w:val="21"/>
                <w:lang w:eastAsia="zh-CN"/>
                <w14:textFill>
                  <w14:solidFill>
                    <w14:schemeClr w14:val="tx1"/>
                  </w14:solidFill>
                </w14:textFill>
              </w:rPr>
            </w:pPr>
            <w:r>
              <w:rPr>
                <w:rFonts w:hint="eastAsia" w:ascii="黑体" w:hAnsi="宋体" w:eastAsia="黑体" w:cs="黑体"/>
                <w:i w:val="0"/>
                <w:color w:val="000000"/>
                <w:kern w:val="0"/>
                <w:sz w:val="20"/>
                <w:szCs w:val="20"/>
                <w:u w:val="none"/>
                <w:lang w:val="en-US" w:eastAsia="zh-CN" w:bidi="ar"/>
              </w:rPr>
              <w:t>建设地点</w:t>
            </w:r>
          </w:p>
        </w:tc>
        <w:tc>
          <w:tcPr>
            <w:tcW w:w="2341" w:type="dxa"/>
            <w:tcBorders>
              <w:bottom w:val="single" w:color="auto" w:sz="4" w:space="0"/>
            </w:tcBorders>
            <w:vAlign w:val="center"/>
          </w:tcPr>
          <w:p w14:paraId="3A7569DB">
            <w:pPr>
              <w:keepNext w:val="0"/>
              <w:keepLines w:val="0"/>
              <w:pageBreakBefore w:val="0"/>
              <w:widowControl/>
              <w:kinsoku/>
              <w:wordWrap/>
              <w:overflowPunct/>
              <w:topLinePunct w:val="0"/>
              <w:autoSpaceDE/>
              <w:autoSpaceDN/>
              <w:bidi w:val="0"/>
              <w:adjustRightInd w:val="0"/>
              <w:snapToGrid w:val="0"/>
              <w:spacing w:after="0" w:line="240" w:lineRule="auto"/>
              <w:ind w:right="0" w:rightChars="0"/>
              <w:jc w:val="center"/>
              <w:textAlignment w:val="auto"/>
              <w:rPr>
                <w:rFonts w:ascii="黑体" w:hAnsi="黑体" w:eastAsia="黑体" w:cs="仿宋_GB2312"/>
                <w:color w:val="000000" w:themeColor="text1"/>
                <w:szCs w:val="21"/>
                <w14:textFill>
                  <w14:solidFill>
                    <w14:schemeClr w14:val="tx1"/>
                  </w14:solidFill>
                </w14:textFill>
              </w:rPr>
            </w:pPr>
            <w:r>
              <w:rPr>
                <w:rFonts w:hint="eastAsia" w:ascii="黑体" w:hAnsi="宋体" w:eastAsia="黑体" w:cs="黑体"/>
                <w:i w:val="0"/>
                <w:color w:val="000000"/>
                <w:kern w:val="0"/>
                <w:sz w:val="20"/>
                <w:szCs w:val="20"/>
                <w:u w:val="none"/>
                <w:lang w:val="en-US" w:eastAsia="zh-CN" w:bidi="ar"/>
              </w:rPr>
              <w:t>审批机关</w:t>
            </w:r>
          </w:p>
        </w:tc>
        <w:tc>
          <w:tcPr>
            <w:tcW w:w="1863" w:type="dxa"/>
            <w:tcBorders>
              <w:bottom w:val="single" w:color="auto" w:sz="4" w:space="0"/>
            </w:tcBorders>
            <w:vAlign w:val="center"/>
          </w:tcPr>
          <w:p w14:paraId="52B2D1CC">
            <w:pPr>
              <w:keepNext w:val="0"/>
              <w:keepLines w:val="0"/>
              <w:widowControl/>
              <w:suppressLineNumbers w:val="0"/>
              <w:jc w:val="center"/>
              <w:textAlignment w:val="center"/>
              <w:rPr>
                <w:rFonts w:ascii="黑体" w:hAnsi="黑体" w:eastAsia="黑体" w:cs="仿宋_GB2312"/>
                <w:color w:val="000000" w:themeColor="text1"/>
                <w:szCs w:val="21"/>
                <w14:textFill>
                  <w14:solidFill>
                    <w14:schemeClr w14:val="tx1"/>
                  </w14:solidFill>
                </w14:textFill>
              </w:rPr>
            </w:pPr>
            <w:r>
              <w:rPr>
                <w:rFonts w:hint="eastAsia" w:ascii="黑体" w:hAnsi="宋体" w:eastAsia="黑体" w:cs="黑体"/>
                <w:i w:val="0"/>
                <w:color w:val="000000"/>
                <w:kern w:val="0"/>
                <w:sz w:val="20"/>
                <w:szCs w:val="20"/>
                <w:u w:val="none"/>
                <w:lang w:val="en-US" w:eastAsia="zh-CN" w:bidi="ar"/>
              </w:rPr>
              <w:t>评估时间</w:t>
            </w:r>
          </w:p>
        </w:tc>
        <w:tc>
          <w:tcPr>
            <w:tcW w:w="2295" w:type="dxa"/>
            <w:tcBorders>
              <w:bottom w:val="single" w:color="auto" w:sz="4" w:space="0"/>
            </w:tcBorders>
            <w:vAlign w:val="center"/>
          </w:tcPr>
          <w:p w14:paraId="50EE20D0">
            <w:pPr>
              <w:spacing w:line="240" w:lineRule="exact"/>
              <w:jc w:val="center"/>
              <w:rPr>
                <w:rFonts w:hint="eastAsia" w:ascii="黑体" w:hAnsi="黑体" w:eastAsia="黑体" w:cs="仿宋_GB2312"/>
                <w:color w:val="000000" w:themeColor="text1"/>
                <w:szCs w:val="21"/>
                <w:lang w:eastAsia="zh-CN"/>
                <w14:textFill>
                  <w14:solidFill>
                    <w14:schemeClr w14:val="tx1"/>
                  </w14:solidFill>
                </w14:textFill>
              </w:rPr>
            </w:pPr>
            <w:r>
              <w:rPr>
                <w:rFonts w:hint="eastAsia" w:ascii="黑体" w:hAnsi="黑体" w:eastAsia="黑体" w:cs="仿宋_GB2312"/>
                <w:color w:val="000000" w:themeColor="text1"/>
                <w:szCs w:val="21"/>
                <w:lang w:eastAsia="zh-CN"/>
                <w14:textFill>
                  <w14:solidFill>
                    <w14:schemeClr w14:val="tx1"/>
                  </w14:solidFill>
                </w14:textFill>
              </w:rPr>
              <w:t>评估结果</w:t>
            </w:r>
          </w:p>
        </w:tc>
      </w:tr>
      <w:tr w14:paraId="6EDC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752B6337">
            <w:pPr>
              <w:numPr>
                <w:ilvl w:val="0"/>
                <w:numId w:val="1"/>
              </w:numPr>
              <w:spacing w:line="240" w:lineRule="exact"/>
              <w:ind w:left="0" w:firstLine="0"/>
              <w:jc w:val="center"/>
              <w:rPr>
                <w:rFonts w:ascii="仿宋_GB2312" w:hAnsi="仿宋_GB2312" w:eastAsia="仿宋_GB2312" w:cs="仿宋_GB2312"/>
                <w:color w:val="auto"/>
                <w:sz w:val="18"/>
                <w:szCs w:val="18"/>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044F2ECC">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1"/>
                <w:szCs w:val="21"/>
                <w:lang w:val="zh-CN" w:eastAsia="zh-CN"/>
              </w:rPr>
              <w:t>滕州市通大路桥工程有限责任公司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6480751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color w:val="auto"/>
                <w:sz w:val="20"/>
                <w:szCs w:val="20"/>
              </w:rPr>
            </w:pPr>
            <w:r>
              <w:rPr>
                <w:rFonts w:hint="eastAsia" w:ascii="仿宋_GB2312" w:hAnsi="仿宋_GB2312" w:eastAsia="仿宋_GB2312" w:cs="仿宋_GB2312"/>
                <w:color w:val="auto"/>
                <w:sz w:val="21"/>
                <w:szCs w:val="21"/>
                <w:lang w:val="zh-CN" w:eastAsia="zh-CN"/>
              </w:rPr>
              <w:t>滕州市通大路桥工程有限责任公司年产20万吨沥青混凝土生产项目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20004DC">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color w:val="auto"/>
                <w:sz w:val="20"/>
                <w:szCs w:val="20"/>
              </w:rPr>
            </w:pPr>
            <w:r>
              <w:rPr>
                <w:rFonts w:hint="eastAsia" w:ascii="仿宋_GB2312" w:hAnsi="仿宋_GB2312" w:eastAsia="仿宋_GB2312" w:cs="仿宋_GB2312"/>
                <w:b w:val="0"/>
                <w:bCs w:val="0"/>
                <w:color w:val="auto"/>
                <w:sz w:val="21"/>
                <w:szCs w:val="21"/>
                <w:vertAlign w:val="baseline"/>
                <w:lang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1BE6ED9E">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br w:type="textWrapping"/>
            </w:r>
            <w:r>
              <w:rPr>
                <w:rFonts w:hint="eastAsia" w:ascii="仿宋_GB2312" w:hAnsi="仿宋_GB2312" w:eastAsia="仿宋_GB2312" w:cs="仿宋_GB2312"/>
                <w:color w:val="auto"/>
                <w:sz w:val="21"/>
                <w:szCs w:val="21"/>
                <w:lang w:val="en-US" w:eastAsia="zh-CN"/>
              </w:rPr>
              <w:t>枣庄市生态环境局</w:t>
            </w:r>
          </w:p>
          <w:p w14:paraId="66E2787E">
            <w:pPr>
              <w:keepNext w:val="0"/>
              <w:keepLines w:val="0"/>
              <w:widowControl/>
              <w:suppressLineNumbers w:val="0"/>
              <w:jc w:val="center"/>
              <w:textAlignment w:val="center"/>
              <w:rPr>
                <w:rFonts w:hint="eastAsia" w:ascii="仿宋_GB2312" w:hAnsi="仿宋_GB2312" w:eastAsia="仿宋_GB2312" w:cs="仿宋_GB2312"/>
                <w:color w:val="auto"/>
                <w:sz w:val="18"/>
                <w:szCs w:val="18"/>
              </w:rPr>
            </w:pP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3F654A1D">
            <w:pPr>
              <w:keepNext w:val="0"/>
              <w:keepLines w:val="0"/>
              <w:widowControl/>
              <w:suppressLineNumbers w:val="0"/>
              <w:jc w:val="center"/>
              <w:textAlignment w:val="center"/>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656AF38E">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发现问题转交分局依法调查处理</w:t>
            </w:r>
          </w:p>
        </w:tc>
      </w:tr>
      <w:tr w14:paraId="7508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7F296684">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517BFF7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渤瑞环保股份有限公司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72662089">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渤瑞环保股份有限公司贵金属资源化利用项目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482DF6F">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60A0A1CA">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eastAsia="zh-CN"/>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1925024E">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4F332790">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1BFB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4C751854">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651EB0AD">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山东国辉精陶新材料有限公司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0BD33151">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山东国辉精陶新材料有限公司年产5000吨高纯SIC(碳化硅)材料生产线项目（一期）</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D022D61">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1EFCCC6F">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color w:val="auto"/>
                <w:spacing w:val="-2"/>
                <w:sz w:val="21"/>
                <w:szCs w:val="21"/>
              </w:rPr>
              <w:t>枣庄市生态环境局滕州分局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2ABE8380">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5406EDD4">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6D9C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23CF64A7">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1F3D270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rPr>
              <w:t>滕州华润燃气有限公司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17CF53E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rPr>
              <w:t>滕州华润燃气有限公司高铁新区天然气综合门站项目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263FE79">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375E3E6C">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val="en-US" w:eastAsia="zh-CN"/>
              </w:rPr>
              <w:t>枣庄市生态环境局滕州分局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0BFE6B57">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621CB13D">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57AD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29B88F4E">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410484C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枣庄矿业（集团）有限责任公司柴里煤矿</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356E9098">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枣庄矿业（集团）有限责任公司柴里煤矿充填开采技术改造项目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F5AF3D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6CA04E16">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val="en-US" w:eastAsia="zh-CN"/>
              </w:rPr>
              <w:t>枣庄市生态环境局滕州分局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5C51AB19">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42737FC8">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1D96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40EAC653">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34F319B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山东恒仁工贸有限公司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37CC054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山东恒仁工贸有限公司3×1MW+1×4MW分布式燃机项目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24EFC3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69B8A5C8">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val="en-US" w:eastAsia="zh-CN"/>
              </w:rPr>
              <w:t>枣庄市生态环境局滕州分局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32E05FC6">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27F91776">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3411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20312326">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47DCB69D">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联泓新材料科技股份有限公司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2405FF9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联泓新材料科技股份有限公司物联网互通项目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A42D249">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7309E9AA">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val="en-US" w:eastAsia="zh-CN"/>
              </w:rPr>
              <w:t>枣庄市生态环境局滕州分局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1E97C1D5">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2454EC0D">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75AB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20F6EC4E">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09CBE3AD">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滕州市昭源机械制造有限公司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53F3F87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滕州市昭源机械制造有限公司金属箱壳体生产加工项目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0C33A72">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30CFD5C1">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kern w:val="0"/>
                <w:sz w:val="21"/>
                <w:szCs w:val="21"/>
                <w:lang w:bidi="ar"/>
              </w:rPr>
              <w:t>枣庄市生态环境局</w:t>
            </w:r>
            <w:r>
              <w:rPr>
                <w:rFonts w:hint="eastAsia" w:ascii="仿宋_GB2312" w:hAnsi="仿宋_GB2312" w:eastAsia="仿宋_GB2312" w:cs="仿宋_GB2312"/>
                <w:kern w:val="0"/>
                <w:sz w:val="21"/>
                <w:szCs w:val="21"/>
                <w:lang w:eastAsia="zh-CN" w:bidi="ar"/>
              </w:rPr>
              <w:t>滕州分局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668E53F0">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23ED9FC6">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486C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17" w:type="dxa"/>
            <w:tcBorders>
              <w:right w:val="single" w:color="auto" w:sz="4" w:space="0"/>
            </w:tcBorders>
            <w:vAlign w:val="center"/>
          </w:tcPr>
          <w:p w14:paraId="7767B28F">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2386956F">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北玻院（滕州）聚合物有限公司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398DA75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北玻院（滕州）聚合物有限公司年产20万吨纤维预混料和10万立方米干法预浸料生产线建设项目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96BB321">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滕州市</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991BB45">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br w:type="textWrapping"/>
            </w:r>
            <w:r>
              <w:rPr>
                <w:rFonts w:hint="eastAsia" w:ascii="仿宋_GB2312" w:hAnsi="仿宋_GB2312" w:eastAsia="仿宋_GB2312" w:cs="仿宋_GB2312"/>
                <w:sz w:val="21"/>
                <w:szCs w:val="21"/>
                <w:lang w:val="en-US" w:eastAsia="zh-CN"/>
              </w:rPr>
              <w:t>枣庄市生态环境局</w:t>
            </w:r>
          </w:p>
          <w:p w14:paraId="1079D8F0">
            <w:pPr>
              <w:keepNext w:val="0"/>
              <w:keepLines w:val="0"/>
              <w:widowControl/>
              <w:suppressLineNumbers w:val="0"/>
              <w:jc w:val="center"/>
              <w:textAlignment w:val="center"/>
              <w:rPr>
                <w:rFonts w:hint="eastAsia" w:ascii="仿宋_GB2312" w:hAnsi="仿宋_GB2312" w:eastAsia="仿宋_GB2312" w:cs="仿宋_GB2312"/>
                <w:sz w:val="18"/>
                <w:szCs w:val="18"/>
              </w:rPr>
            </w:pP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18F082F6">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5167CAC8">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3D42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7" w:type="dxa"/>
            <w:tcBorders>
              <w:right w:val="single" w:color="auto" w:sz="4" w:space="0"/>
            </w:tcBorders>
            <w:vAlign w:val="center"/>
          </w:tcPr>
          <w:p w14:paraId="0B4A8A90">
            <w:pPr>
              <w:numPr>
                <w:ilvl w:val="0"/>
                <w:numId w:val="1"/>
              </w:numPr>
              <w:spacing w:line="240" w:lineRule="exact"/>
              <w:jc w:val="center"/>
              <w:rPr>
                <w:rFonts w:ascii="仿宋_GB2312" w:hAnsi="仿宋_GB2312" w:eastAsia="仿宋_GB2312" w:cs="仿宋_GB2312"/>
                <w:color w:val="auto"/>
                <w:sz w:val="18"/>
                <w:szCs w:val="18"/>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154E758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1"/>
                <w:szCs w:val="21"/>
                <w:lang w:val="en-US" w:eastAsia="zh-CN"/>
              </w:rPr>
              <w:t>山东恒坤能源有限公司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35EF84B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color w:val="auto"/>
                <w:sz w:val="20"/>
                <w:szCs w:val="20"/>
              </w:rPr>
            </w:pPr>
            <w:r>
              <w:rPr>
                <w:rFonts w:hint="eastAsia" w:ascii="仿宋_GB2312" w:hAnsi="仿宋_GB2312" w:eastAsia="仿宋_GB2312" w:cs="仿宋_GB2312"/>
                <w:color w:val="auto"/>
                <w:sz w:val="21"/>
                <w:szCs w:val="21"/>
                <w:lang w:val="en-US" w:eastAsia="zh-CN"/>
              </w:rPr>
              <w:t>山东恒坤能源有限公司煤炭仓储物流建设项目（二期）</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B818001">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color w:val="auto"/>
                <w:sz w:val="20"/>
                <w:szCs w:val="20"/>
              </w:rPr>
            </w:pPr>
            <w:r>
              <w:rPr>
                <w:rFonts w:hint="eastAsia" w:ascii="仿宋_GB2312" w:hAnsi="仿宋_GB2312" w:eastAsia="仿宋_GB2312" w:cs="仿宋_GB2312"/>
                <w:b w:val="0"/>
                <w:bCs w:val="0"/>
                <w:color w:val="auto"/>
                <w:sz w:val="21"/>
                <w:szCs w:val="21"/>
                <w:vertAlign w:val="baseline"/>
                <w:lang w:val="en-US" w:eastAsia="zh-CN"/>
              </w:rPr>
              <w:t>薛城区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6B72421F">
            <w:pPr>
              <w:keepNext w:val="0"/>
              <w:keepLines w:val="0"/>
              <w:widowControl/>
              <w:suppressLineNumbers w:val="0"/>
              <w:jc w:val="center"/>
              <w:textAlignment w:val="center"/>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21"/>
                <w:szCs w:val="21"/>
              </w:rPr>
              <w:t>枣庄市生态环境局薛城分局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1EB84896">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1F8DE928">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28F7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25BC17FB">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57732CF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中金液压胶管股份有限公司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63958A25">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中金液压胶管股份有限公司新增工序改造升级项目（二期）</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2FECA55">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薛城区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47BA0342">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rPr>
              <w:t>枣庄市生态环境局薛城分局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6D0F404B">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64673E20">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w:t>
            </w:r>
            <w:bookmarkStart w:id="0" w:name="_GoBack"/>
            <w:bookmarkEnd w:id="0"/>
            <w:r>
              <w:rPr>
                <w:rFonts w:hint="eastAsia" w:ascii="仿宋_GB2312" w:hAnsi="仿宋_GB2312" w:eastAsia="仿宋_GB2312" w:cs="仿宋_GB2312"/>
                <w:i w:val="0"/>
                <w:color w:val="000000"/>
                <w:kern w:val="0"/>
                <w:sz w:val="20"/>
                <w:szCs w:val="20"/>
                <w:u w:val="none"/>
                <w:lang w:val="en-US" w:eastAsia="zh-CN" w:bidi="ar"/>
              </w:rPr>
              <w:t>问题要求整改</w:t>
            </w:r>
          </w:p>
        </w:tc>
      </w:tr>
      <w:tr w14:paraId="220C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517" w:type="dxa"/>
            <w:tcBorders>
              <w:right w:val="single" w:color="auto" w:sz="4" w:space="0"/>
            </w:tcBorders>
            <w:vAlign w:val="center"/>
          </w:tcPr>
          <w:p w14:paraId="17F7E663">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0AD3675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山东鲁南种猪繁育有限公司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73CEC69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山东鲁南种猪繁育有限公司山东鲁南种禽繁育一体化项目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9B6A9C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薛城区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1E00953A">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rPr>
              <w:t>枣庄市生态环境局薛城分局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6B804F78">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4D20A7AF">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5292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69FA1E90">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7653652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枣庄联创实业有限责任公司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288115C7">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枣庄联创实业有限责任公司洗煤厂项目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7C11DC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薛城区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5AEB05">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z w:val="21"/>
                <w:szCs w:val="21"/>
                <w:lang w:val="en-US" w:eastAsia="zh-CN"/>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5D019543">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27F85A5C">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248F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24026515">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5382472C">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枣庄市茂鹏新材料有限公司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65948AE5">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枣庄市茂鹏新材料有限公司高纯碳化硅新材料生产线项目（一期工程）</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0CD6E0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山亭区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001F680">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color w:val="auto"/>
                <w:spacing w:val="-1"/>
                <w:sz w:val="21"/>
                <w:szCs w:val="21"/>
                <w:lang w:val="en-US" w:eastAsia="zh-CN"/>
              </w:rPr>
              <w:t>枣庄市生态环境局山亭分局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4749CF77">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561EB0B7">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03D3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72E4C424">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45087798">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枣庄市良广建材有限公司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51A1DE2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枣庄市良广建材有限公司年产3000万块混凝土免烧砖、绿化砖项目，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BF39AF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市中区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4F33A43E">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rPr>
              <w:t>枣庄市生态环境局市中分局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2F1A476C">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7FED57E6">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6249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5E47036B">
            <w:pPr>
              <w:numPr>
                <w:ilvl w:val="0"/>
                <w:numId w:val="1"/>
              </w:numPr>
              <w:spacing w:line="240" w:lineRule="exact"/>
              <w:jc w:val="center"/>
              <w:rPr>
                <w:rFonts w:ascii="仿宋_GB2312" w:hAnsi="仿宋_GB2312" w:eastAsia="仿宋_GB2312" w:cs="仿宋_GB2312"/>
                <w:color w:val="auto"/>
                <w:sz w:val="18"/>
                <w:szCs w:val="18"/>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232685E2">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1"/>
                <w:szCs w:val="21"/>
                <w:lang w:val="en-US" w:eastAsia="zh-CN"/>
              </w:rPr>
              <w:t>红蝴蝶（山东）涂料工程有限公司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58A482A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color w:val="auto"/>
                <w:sz w:val="20"/>
                <w:szCs w:val="20"/>
              </w:rPr>
            </w:pPr>
            <w:r>
              <w:rPr>
                <w:rFonts w:hint="eastAsia" w:ascii="仿宋_GB2312" w:hAnsi="仿宋_GB2312" w:eastAsia="仿宋_GB2312" w:cs="仿宋_GB2312"/>
                <w:color w:val="auto"/>
                <w:sz w:val="21"/>
                <w:szCs w:val="21"/>
                <w:lang w:val="en-US" w:eastAsia="zh-CN"/>
              </w:rPr>
              <w:t>红蝴蝶（山东）涂料工程有限公司年产 8000 吨油漆、砂浆、腻子粉、粉刷石膏项目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B3E51E1">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color w:val="auto"/>
                <w:sz w:val="20"/>
                <w:szCs w:val="20"/>
              </w:rPr>
            </w:pPr>
            <w:r>
              <w:rPr>
                <w:rFonts w:hint="eastAsia" w:ascii="仿宋_GB2312" w:hAnsi="仿宋_GB2312" w:eastAsia="仿宋_GB2312" w:cs="仿宋_GB2312"/>
                <w:b w:val="0"/>
                <w:bCs w:val="0"/>
                <w:color w:val="auto"/>
                <w:sz w:val="21"/>
                <w:szCs w:val="21"/>
                <w:vertAlign w:val="baseline"/>
                <w:lang w:val="en-US" w:eastAsia="zh-CN"/>
              </w:rPr>
              <w:t>峄城区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3A0798A4">
            <w:pPr>
              <w:keepNext w:val="0"/>
              <w:keepLines w:val="0"/>
              <w:widowControl/>
              <w:suppressLineNumbers w:val="0"/>
              <w:jc w:val="center"/>
              <w:textAlignment w:val="center"/>
              <w:rPr>
                <w:rFonts w:hint="eastAsia" w:ascii="仿宋_GB2312" w:hAnsi="仿宋_GB2312" w:eastAsia="仿宋_GB2312" w:cs="仿宋_GB2312"/>
                <w:color w:val="auto"/>
                <w:sz w:val="18"/>
                <w:szCs w:val="18"/>
              </w:rPr>
            </w:pPr>
            <w:r>
              <w:rPr>
                <w:rFonts w:hint="eastAsia" w:ascii="仿宋_GB2312" w:hAnsi="仿宋_GB2312" w:eastAsia="仿宋_GB2312" w:cs="仿宋_GB2312"/>
                <w:spacing w:val="-2"/>
                <w:sz w:val="21"/>
                <w:szCs w:val="21"/>
                <w:lang w:eastAsia="zh-CN"/>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699B76D0">
            <w:pPr>
              <w:keepNext w:val="0"/>
              <w:keepLines w:val="0"/>
              <w:widowControl/>
              <w:suppressLineNumbers w:val="0"/>
              <w:jc w:val="center"/>
              <w:textAlignment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2C8C684C">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2FAB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0941902B">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4FB87D8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山东山峄建筑科技有限公司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0C607E1E">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山东山峄建筑科技有限公司装配式建筑构件及新型建材生产项目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254CD32">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highlight w:val="none"/>
                <w:vertAlign w:val="baseline"/>
                <w:lang w:val="en-US" w:eastAsia="zh-CN"/>
              </w:rPr>
              <w:t>峄城区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78856827">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eastAsia="zh-CN"/>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60294577">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4141DB48">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22E5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7619816E">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4F74898C">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b w:val="0"/>
                <w:bCs w:val="0"/>
                <w:color w:val="auto"/>
                <w:sz w:val="21"/>
                <w:szCs w:val="21"/>
                <w:vertAlign w:val="baseline"/>
                <w:lang w:val="en-US" w:eastAsia="zh-CN"/>
              </w:rPr>
              <w:t>山东枣庄天龙针织有限公司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3D15AEC1">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枣庄市成凯再生资源有限公司退役铅蓄、锂电贮存转运驿站建设项目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078213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峄城区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06FF020">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eastAsia="zh-CN"/>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0B7808DC">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3223BC9F">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0D5F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599D4DC0">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75FEDC9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b w:val="0"/>
                <w:bCs w:val="0"/>
                <w:color w:val="auto"/>
                <w:sz w:val="21"/>
                <w:szCs w:val="21"/>
                <w:vertAlign w:val="baseline"/>
                <w:lang w:val="en-US" w:eastAsia="zh-CN"/>
              </w:rPr>
              <w:t>丰源特耐王包装（山东）有限公司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5C70099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丰源特耐王绿色重型包装项目（一期工程）</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2F07169">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峄城区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319090A1">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color w:val="auto"/>
                <w:spacing w:val="-2"/>
                <w:sz w:val="21"/>
                <w:szCs w:val="21"/>
              </w:rPr>
              <w:t>枣庄市生态环境局</w:t>
            </w:r>
            <w:r>
              <w:rPr>
                <w:rFonts w:hint="eastAsia" w:ascii="仿宋_GB2312" w:hAnsi="仿宋_GB2312" w:eastAsia="仿宋_GB2312" w:cs="仿宋_GB2312"/>
                <w:color w:val="auto"/>
                <w:spacing w:val="-2"/>
                <w:sz w:val="21"/>
                <w:szCs w:val="21"/>
                <w:lang w:eastAsia="zh-CN"/>
              </w:rPr>
              <w:t>峄城分局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01DB0B1B">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022DE3C4">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4DE4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76243A3E">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7334266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highlight w:val="none"/>
                <w:lang w:val="en-US" w:eastAsia="zh-CN"/>
              </w:rPr>
              <w:t>枣庄和信包装有限公司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3E578673">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highlight w:val="none"/>
                <w:lang w:val="en-US" w:eastAsia="zh-CN"/>
              </w:rPr>
              <w:t>枣庄和信包装有限公司年产2000万套高性能塑料食品包装罐生产项目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E3CBA77">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highlight w:val="none"/>
                <w:vertAlign w:val="baseline"/>
                <w:lang w:val="en-US" w:eastAsia="zh-CN"/>
              </w:rPr>
              <w:t>峄城区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8C945A">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color w:val="auto"/>
                <w:spacing w:val="-2"/>
                <w:sz w:val="21"/>
                <w:szCs w:val="21"/>
                <w:highlight w:val="none"/>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001DE7D4">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678EF089">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514E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3FABB65F">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41FED92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枣庄市三兴高新材料有限公司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4974288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枣庄市三兴高新材料有限公司纳米高岭土生产线技改项目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9A689B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highlight w:val="none"/>
                <w:vertAlign w:val="baseline"/>
                <w:lang w:val="en-US" w:eastAsia="zh-CN"/>
              </w:rPr>
              <w:t>峄城区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38B6C487">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eastAsia="zh-CN"/>
              </w:rPr>
              <w:t>枣庄市生态环境局峄城分局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15E3476B">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31BE511D">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3692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17" w:type="dxa"/>
            <w:tcBorders>
              <w:right w:val="single" w:color="auto" w:sz="4" w:space="0"/>
            </w:tcBorders>
            <w:vAlign w:val="center"/>
          </w:tcPr>
          <w:p w14:paraId="71B55EA4">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2A63581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亿恩科天润新能源材料（山东）有限公司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5E6D6CF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亿恩科天润新能源材料（山东）有限公司扩建年产十万吨锂离子电池电解液项目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60C73CB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highlight w:val="none"/>
                <w:vertAlign w:val="baseline"/>
                <w:lang w:val="en-US" w:eastAsia="zh-CN"/>
              </w:rPr>
              <w:t>高新区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49F7235B">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lang w:val="en-US" w:eastAsia="zh-CN"/>
              </w:rPr>
              <w:t>枣庄市生态环境局高新区分局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52B63DC2">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7285BAF2">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2B76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22FE2162">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58BAB66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国网山东省电力公司枣庄供电公司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1B79BA02">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国网山东省电力公司枣庄供电公司山东枣庄南部电网加强220千伏线路工程</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2A42A20">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薛城区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192BC4CC">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21"/>
                <w:szCs w:val="21"/>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2B94F9D9">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79A7DE5D">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r w14:paraId="233A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136CACC9">
            <w:pPr>
              <w:numPr>
                <w:ilvl w:val="0"/>
                <w:numId w:val="1"/>
              </w:numPr>
              <w:spacing w:line="240" w:lineRule="exact"/>
              <w:jc w:val="center"/>
              <w:rPr>
                <w:rFonts w:ascii="仿宋_GB2312" w:hAnsi="仿宋_GB2312" w:eastAsia="仿宋_GB2312" w:cs="仿宋_GB2312"/>
                <w:color w:val="auto"/>
                <w:sz w:val="18"/>
                <w:szCs w:val="18"/>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0B2DA891">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1"/>
                <w:szCs w:val="21"/>
                <w:lang w:val="en-US" w:eastAsia="zh-CN"/>
              </w:rPr>
              <w:t>三峡能源(枣庄市峄城区)有限公司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37DB8136">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color w:val="auto"/>
                <w:sz w:val="20"/>
                <w:szCs w:val="20"/>
              </w:rPr>
            </w:pPr>
            <w:r>
              <w:rPr>
                <w:rFonts w:hint="eastAsia" w:ascii="仿宋_GB2312" w:hAnsi="仿宋_GB2312" w:eastAsia="仿宋_GB2312" w:cs="仿宋_GB2312"/>
                <w:color w:val="auto"/>
                <w:sz w:val="21"/>
                <w:szCs w:val="21"/>
                <w:lang w:val="en-US" w:eastAsia="zh-CN"/>
              </w:rPr>
              <w:t>三峡能源(枣庄市峄城区)有限公司三峡能源峄城底阁50MW光伏发电项目配套升压站、送出线路工程</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A83DE6A">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color w:val="auto"/>
                <w:sz w:val="20"/>
                <w:szCs w:val="20"/>
              </w:rPr>
            </w:pPr>
            <w:r>
              <w:rPr>
                <w:rFonts w:hint="eastAsia" w:ascii="仿宋_GB2312" w:hAnsi="仿宋_GB2312" w:eastAsia="仿宋_GB2312" w:cs="仿宋_GB2312"/>
                <w:b w:val="0"/>
                <w:bCs w:val="0"/>
                <w:color w:val="auto"/>
                <w:sz w:val="21"/>
                <w:szCs w:val="21"/>
                <w:vertAlign w:val="baseline"/>
                <w:lang w:val="en-US" w:eastAsia="zh-CN"/>
              </w:rPr>
              <w:t>峄城区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7EE8C810">
            <w:pPr>
              <w:keepNext w:val="0"/>
              <w:keepLines w:val="0"/>
              <w:widowControl/>
              <w:suppressLineNumbers w:val="0"/>
              <w:jc w:val="center"/>
              <w:textAlignment w:val="center"/>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lang w:val="en-US" w:eastAsia="zh-CN"/>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6D2A344F">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0D080305">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发现问题转交分局依法调查处理</w:t>
            </w:r>
          </w:p>
        </w:tc>
      </w:tr>
      <w:tr w14:paraId="5441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tcBorders>
              <w:right w:val="single" w:color="auto" w:sz="4" w:space="0"/>
            </w:tcBorders>
            <w:vAlign w:val="center"/>
          </w:tcPr>
          <w:p w14:paraId="0675A888">
            <w:pPr>
              <w:numPr>
                <w:ilvl w:val="0"/>
                <w:numId w:val="1"/>
              </w:numPr>
              <w:spacing w:line="240" w:lineRule="exact"/>
              <w:jc w:val="center"/>
              <w:rPr>
                <w:rFonts w:ascii="仿宋_GB2312" w:hAnsi="仿宋_GB2312" w:eastAsia="仿宋_GB2312" w:cs="仿宋_GB2312"/>
                <w:color w:val="000000" w:themeColor="text1"/>
                <w:sz w:val="18"/>
                <w:szCs w:val="18"/>
                <w14:textFill>
                  <w14:solidFill>
                    <w14:schemeClr w14:val="tx1"/>
                  </w14:solidFill>
                </w14:textFill>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15164134">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1"/>
                <w:szCs w:val="21"/>
                <w:lang w:val="en-US" w:eastAsia="zh-CN"/>
              </w:rPr>
              <w:t>山东港华新材料有限公司</w:t>
            </w:r>
          </w:p>
        </w:tc>
        <w:tc>
          <w:tcPr>
            <w:tcW w:w="3630" w:type="dxa"/>
            <w:tcBorders>
              <w:top w:val="single" w:color="auto" w:sz="4" w:space="0"/>
              <w:left w:val="single" w:color="auto" w:sz="4" w:space="0"/>
              <w:bottom w:val="single" w:color="auto" w:sz="4" w:space="0"/>
              <w:right w:val="single" w:color="auto" w:sz="4" w:space="0"/>
            </w:tcBorders>
            <w:shd w:val="clear" w:color="auto" w:fill="auto"/>
            <w:vAlign w:val="center"/>
          </w:tcPr>
          <w:p w14:paraId="4435F80B">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both"/>
              <w:textAlignment w:val="auto"/>
              <w:rPr>
                <w:rFonts w:hint="eastAsia" w:ascii="仿宋_GB2312" w:hAnsi="Arial" w:eastAsia="仿宋_GB2312" w:cs="Arial"/>
                <w:sz w:val="20"/>
                <w:szCs w:val="20"/>
              </w:rPr>
            </w:pPr>
            <w:r>
              <w:rPr>
                <w:rFonts w:hint="eastAsia" w:ascii="仿宋_GB2312" w:hAnsi="仿宋_GB2312" w:eastAsia="仿宋_GB2312" w:cs="仿宋_GB2312"/>
                <w:sz w:val="21"/>
                <w:szCs w:val="21"/>
                <w:lang w:val="en-US" w:eastAsia="zh-CN"/>
              </w:rPr>
              <w:t>山东港华新材料有限公司台儿庄区库山矿区建筑石料用灰岩矿资源开发利用项目</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10ACC6F">
            <w:pPr>
              <w:keepNext w:val="0"/>
              <w:keepLines w:val="0"/>
              <w:pageBreakBefore w:val="0"/>
              <w:widowControl/>
              <w:kinsoku/>
              <w:wordWrap/>
              <w:overflowPunct/>
              <w:topLinePunct w:val="0"/>
              <w:autoSpaceDE/>
              <w:autoSpaceDN/>
              <w:bidi w:val="0"/>
              <w:adjustRightInd w:val="0"/>
              <w:snapToGrid w:val="0"/>
              <w:spacing w:after="0" w:line="240" w:lineRule="exact"/>
              <w:ind w:right="0" w:rightChars="0"/>
              <w:jc w:val="center"/>
              <w:textAlignment w:val="auto"/>
              <w:rPr>
                <w:rFonts w:hint="eastAsia" w:ascii="仿宋_GB2312" w:hAnsi="Arial" w:eastAsia="仿宋_GB2312" w:cs="Arial"/>
                <w:sz w:val="20"/>
                <w:szCs w:val="20"/>
              </w:rPr>
            </w:pPr>
            <w:r>
              <w:rPr>
                <w:rFonts w:hint="eastAsia" w:ascii="仿宋_GB2312" w:hAnsi="仿宋_GB2312" w:eastAsia="仿宋_GB2312" w:cs="仿宋_GB2312"/>
                <w:b w:val="0"/>
                <w:bCs w:val="0"/>
                <w:color w:val="auto"/>
                <w:sz w:val="21"/>
                <w:szCs w:val="21"/>
                <w:vertAlign w:val="baseline"/>
                <w:lang w:val="en-US" w:eastAsia="zh-CN"/>
              </w:rPr>
              <w:t>台儿庄区</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2A9E0277">
            <w:pPr>
              <w:keepNext w:val="0"/>
              <w:keepLines w:val="0"/>
              <w:widowControl/>
              <w:suppressLineNumbers w:val="0"/>
              <w:jc w:val="center"/>
              <w:textAlignment w:val="center"/>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lang w:val="en-US" w:eastAsia="zh-CN"/>
              </w:rPr>
              <w:t>枣庄市生态环境局</w:t>
            </w:r>
          </w:p>
        </w:tc>
        <w:tc>
          <w:tcPr>
            <w:tcW w:w="1863" w:type="dxa"/>
            <w:tcBorders>
              <w:top w:val="single" w:color="auto" w:sz="4" w:space="0"/>
              <w:left w:val="single" w:color="auto" w:sz="4" w:space="0"/>
              <w:bottom w:val="single" w:color="auto" w:sz="4" w:space="0"/>
              <w:right w:val="single" w:color="auto" w:sz="4" w:space="0"/>
            </w:tcBorders>
            <w:shd w:val="clear" w:color="auto" w:fill="auto"/>
            <w:vAlign w:val="center"/>
          </w:tcPr>
          <w:p w14:paraId="528C91AE">
            <w:pPr>
              <w:keepNext w:val="0"/>
              <w:keepLines w:val="0"/>
              <w:widowControl/>
              <w:suppressLineNumbers w:val="0"/>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sz w:val="18"/>
                <w:szCs w:val="18"/>
                <w:lang w:val="en-US" w:eastAsia="zh-CN"/>
              </w:rPr>
              <w:t>2026年6月15日-7月20日</w:t>
            </w:r>
          </w:p>
        </w:tc>
        <w:tc>
          <w:tcPr>
            <w:tcW w:w="2295" w:type="dxa"/>
            <w:tcBorders>
              <w:top w:val="single" w:color="auto" w:sz="4" w:space="0"/>
              <w:left w:val="single" w:color="auto" w:sz="4" w:space="0"/>
              <w:bottom w:val="single" w:color="auto" w:sz="4" w:space="0"/>
              <w:right w:val="single" w:color="auto" w:sz="4" w:space="0"/>
            </w:tcBorders>
            <w:shd w:val="clear" w:color="auto" w:fill="auto"/>
            <w:vAlign w:val="center"/>
          </w:tcPr>
          <w:p w14:paraId="09F6BAA2">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发现一般问题要求整改</w:t>
            </w:r>
          </w:p>
        </w:tc>
      </w:tr>
    </w:tbl>
    <w:p w14:paraId="163C2888">
      <w:pPr>
        <w:rPr>
          <w:color w:val="000000" w:themeColor="text1"/>
          <w14:textFill>
            <w14:solidFill>
              <w14:schemeClr w14:val="tx1"/>
            </w14:solidFill>
          </w14:textFill>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DB7D46"/>
    <w:multiLevelType w:val="multilevel"/>
    <w:tmpl w:val="08DB7D46"/>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529"/>
    <w:rsid w:val="00004371"/>
    <w:rsid w:val="000077CA"/>
    <w:rsid w:val="0001151D"/>
    <w:rsid w:val="000320E3"/>
    <w:rsid w:val="00045BA9"/>
    <w:rsid w:val="00055951"/>
    <w:rsid w:val="000568BF"/>
    <w:rsid w:val="00057D47"/>
    <w:rsid w:val="000753F1"/>
    <w:rsid w:val="000842F7"/>
    <w:rsid w:val="00087AE9"/>
    <w:rsid w:val="00093896"/>
    <w:rsid w:val="000965A2"/>
    <w:rsid w:val="000979C6"/>
    <w:rsid w:val="000A2367"/>
    <w:rsid w:val="000B4DD6"/>
    <w:rsid w:val="000B5E7A"/>
    <w:rsid w:val="000D2EA9"/>
    <w:rsid w:val="000D455E"/>
    <w:rsid w:val="000E6BE1"/>
    <w:rsid w:val="0010008F"/>
    <w:rsid w:val="00112610"/>
    <w:rsid w:val="0011311E"/>
    <w:rsid w:val="00113F5D"/>
    <w:rsid w:val="00120589"/>
    <w:rsid w:val="00122157"/>
    <w:rsid w:val="00122F7C"/>
    <w:rsid w:val="00123BFE"/>
    <w:rsid w:val="00124864"/>
    <w:rsid w:val="00125AE7"/>
    <w:rsid w:val="00132508"/>
    <w:rsid w:val="001379A8"/>
    <w:rsid w:val="00142D90"/>
    <w:rsid w:val="0014391A"/>
    <w:rsid w:val="00155259"/>
    <w:rsid w:val="00156A26"/>
    <w:rsid w:val="00162410"/>
    <w:rsid w:val="00165D83"/>
    <w:rsid w:val="001847A1"/>
    <w:rsid w:val="001A6887"/>
    <w:rsid w:val="001B355D"/>
    <w:rsid w:val="001B3C51"/>
    <w:rsid w:val="001B71B7"/>
    <w:rsid w:val="001C2967"/>
    <w:rsid w:val="001C40F8"/>
    <w:rsid w:val="001D0118"/>
    <w:rsid w:val="001D0DF2"/>
    <w:rsid w:val="001D7A50"/>
    <w:rsid w:val="001E0777"/>
    <w:rsid w:val="001E3BAD"/>
    <w:rsid w:val="001F2636"/>
    <w:rsid w:val="001F6BDB"/>
    <w:rsid w:val="00203319"/>
    <w:rsid w:val="00226842"/>
    <w:rsid w:val="00230645"/>
    <w:rsid w:val="0023145C"/>
    <w:rsid w:val="002314C7"/>
    <w:rsid w:val="00241D53"/>
    <w:rsid w:val="002542B0"/>
    <w:rsid w:val="002561BB"/>
    <w:rsid w:val="002614AF"/>
    <w:rsid w:val="00267BE0"/>
    <w:rsid w:val="00272AB7"/>
    <w:rsid w:val="00275737"/>
    <w:rsid w:val="0029730A"/>
    <w:rsid w:val="00297588"/>
    <w:rsid w:val="002A27FB"/>
    <w:rsid w:val="002A4F19"/>
    <w:rsid w:val="002A633D"/>
    <w:rsid w:val="002B69F8"/>
    <w:rsid w:val="002B7C09"/>
    <w:rsid w:val="002C2DE7"/>
    <w:rsid w:val="002C38FC"/>
    <w:rsid w:val="002C68FC"/>
    <w:rsid w:val="002C6BC9"/>
    <w:rsid w:val="002D07BF"/>
    <w:rsid w:val="002F656F"/>
    <w:rsid w:val="0030038C"/>
    <w:rsid w:val="00301482"/>
    <w:rsid w:val="003049C0"/>
    <w:rsid w:val="00315B54"/>
    <w:rsid w:val="00320529"/>
    <w:rsid w:val="003223E8"/>
    <w:rsid w:val="00330403"/>
    <w:rsid w:val="003347D9"/>
    <w:rsid w:val="00334C52"/>
    <w:rsid w:val="00345B17"/>
    <w:rsid w:val="003509E0"/>
    <w:rsid w:val="00355106"/>
    <w:rsid w:val="0036450D"/>
    <w:rsid w:val="003658D5"/>
    <w:rsid w:val="00366AF3"/>
    <w:rsid w:val="00370F0F"/>
    <w:rsid w:val="00382FC0"/>
    <w:rsid w:val="00383D39"/>
    <w:rsid w:val="00384FF4"/>
    <w:rsid w:val="003868C9"/>
    <w:rsid w:val="0039109F"/>
    <w:rsid w:val="00396314"/>
    <w:rsid w:val="003A0A94"/>
    <w:rsid w:val="003A27E7"/>
    <w:rsid w:val="003A50FA"/>
    <w:rsid w:val="003C5C12"/>
    <w:rsid w:val="003C76DA"/>
    <w:rsid w:val="003D1BD4"/>
    <w:rsid w:val="003D20B5"/>
    <w:rsid w:val="003D5588"/>
    <w:rsid w:val="003E6C95"/>
    <w:rsid w:val="003F5E2B"/>
    <w:rsid w:val="00401E10"/>
    <w:rsid w:val="00411131"/>
    <w:rsid w:val="0041410A"/>
    <w:rsid w:val="00417BE2"/>
    <w:rsid w:val="00423D5B"/>
    <w:rsid w:val="004365F2"/>
    <w:rsid w:val="004441C8"/>
    <w:rsid w:val="004459EC"/>
    <w:rsid w:val="00447070"/>
    <w:rsid w:val="0045653B"/>
    <w:rsid w:val="004650DB"/>
    <w:rsid w:val="004946DB"/>
    <w:rsid w:val="004A0A74"/>
    <w:rsid w:val="004A0FF4"/>
    <w:rsid w:val="004A34EA"/>
    <w:rsid w:val="004A6A26"/>
    <w:rsid w:val="004A7A71"/>
    <w:rsid w:val="004C0FFE"/>
    <w:rsid w:val="004D0C23"/>
    <w:rsid w:val="004D62E3"/>
    <w:rsid w:val="004E1632"/>
    <w:rsid w:val="004E5286"/>
    <w:rsid w:val="00501334"/>
    <w:rsid w:val="00515190"/>
    <w:rsid w:val="00515F94"/>
    <w:rsid w:val="00521BDD"/>
    <w:rsid w:val="005257F8"/>
    <w:rsid w:val="005340EE"/>
    <w:rsid w:val="005357D1"/>
    <w:rsid w:val="00552B80"/>
    <w:rsid w:val="005669FA"/>
    <w:rsid w:val="00571D0C"/>
    <w:rsid w:val="0057777E"/>
    <w:rsid w:val="005A0A35"/>
    <w:rsid w:val="005A6945"/>
    <w:rsid w:val="005B2E45"/>
    <w:rsid w:val="005B445B"/>
    <w:rsid w:val="005C3F6B"/>
    <w:rsid w:val="005D4444"/>
    <w:rsid w:val="005D4D20"/>
    <w:rsid w:val="005E1ECE"/>
    <w:rsid w:val="005F37C8"/>
    <w:rsid w:val="006017E2"/>
    <w:rsid w:val="00615067"/>
    <w:rsid w:val="00615A09"/>
    <w:rsid w:val="00620E24"/>
    <w:rsid w:val="00623495"/>
    <w:rsid w:val="00625C56"/>
    <w:rsid w:val="006365EB"/>
    <w:rsid w:val="00641162"/>
    <w:rsid w:val="006437DE"/>
    <w:rsid w:val="00647A0C"/>
    <w:rsid w:val="006525FA"/>
    <w:rsid w:val="00663C16"/>
    <w:rsid w:val="00667146"/>
    <w:rsid w:val="00667F29"/>
    <w:rsid w:val="0067065A"/>
    <w:rsid w:val="00675701"/>
    <w:rsid w:val="006761CF"/>
    <w:rsid w:val="00676C5E"/>
    <w:rsid w:val="00677B8B"/>
    <w:rsid w:val="006801F3"/>
    <w:rsid w:val="0068111F"/>
    <w:rsid w:val="0069077C"/>
    <w:rsid w:val="00691172"/>
    <w:rsid w:val="006955C3"/>
    <w:rsid w:val="006A4BD2"/>
    <w:rsid w:val="006B3D24"/>
    <w:rsid w:val="006B6445"/>
    <w:rsid w:val="006C4925"/>
    <w:rsid w:val="006D48A1"/>
    <w:rsid w:val="006F0C6B"/>
    <w:rsid w:val="006F1F05"/>
    <w:rsid w:val="00700087"/>
    <w:rsid w:val="00700712"/>
    <w:rsid w:val="007029BA"/>
    <w:rsid w:val="00705B54"/>
    <w:rsid w:val="007410E7"/>
    <w:rsid w:val="00742611"/>
    <w:rsid w:val="00766AC8"/>
    <w:rsid w:val="00767C3E"/>
    <w:rsid w:val="0077136F"/>
    <w:rsid w:val="00774949"/>
    <w:rsid w:val="00775A5C"/>
    <w:rsid w:val="00776C23"/>
    <w:rsid w:val="00777F9A"/>
    <w:rsid w:val="00781E22"/>
    <w:rsid w:val="00782252"/>
    <w:rsid w:val="00787DA0"/>
    <w:rsid w:val="00792532"/>
    <w:rsid w:val="00793B8E"/>
    <w:rsid w:val="00794463"/>
    <w:rsid w:val="007963E6"/>
    <w:rsid w:val="00797031"/>
    <w:rsid w:val="007A3DB1"/>
    <w:rsid w:val="007B394A"/>
    <w:rsid w:val="007C7C0D"/>
    <w:rsid w:val="007D3E99"/>
    <w:rsid w:val="007E1A0C"/>
    <w:rsid w:val="007E5772"/>
    <w:rsid w:val="007F0700"/>
    <w:rsid w:val="007F087B"/>
    <w:rsid w:val="007F1A0B"/>
    <w:rsid w:val="007F37F7"/>
    <w:rsid w:val="0080324F"/>
    <w:rsid w:val="00807FF5"/>
    <w:rsid w:val="00811D64"/>
    <w:rsid w:val="00822917"/>
    <w:rsid w:val="008237E7"/>
    <w:rsid w:val="00824C7C"/>
    <w:rsid w:val="0082726F"/>
    <w:rsid w:val="008304C0"/>
    <w:rsid w:val="008314E8"/>
    <w:rsid w:val="0084096E"/>
    <w:rsid w:val="008422A4"/>
    <w:rsid w:val="00843512"/>
    <w:rsid w:val="00845E0B"/>
    <w:rsid w:val="00846C44"/>
    <w:rsid w:val="008554D0"/>
    <w:rsid w:val="00864BB9"/>
    <w:rsid w:val="00872DC5"/>
    <w:rsid w:val="00876843"/>
    <w:rsid w:val="008A08EC"/>
    <w:rsid w:val="008E0C21"/>
    <w:rsid w:val="008E2580"/>
    <w:rsid w:val="00902ED8"/>
    <w:rsid w:val="00915A90"/>
    <w:rsid w:val="009161F4"/>
    <w:rsid w:val="00954984"/>
    <w:rsid w:val="00955D18"/>
    <w:rsid w:val="00963A49"/>
    <w:rsid w:val="009669FB"/>
    <w:rsid w:val="0097623F"/>
    <w:rsid w:val="009818A9"/>
    <w:rsid w:val="00990688"/>
    <w:rsid w:val="00994BC0"/>
    <w:rsid w:val="0099686D"/>
    <w:rsid w:val="009A1BB7"/>
    <w:rsid w:val="009A7C8F"/>
    <w:rsid w:val="009B78DA"/>
    <w:rsid w:val="009C6CEF"/>
    <w:rsid w:val="009E0F4B"/>
    <w:rsid w:val="009F47BD"/>
    <w:rsid w:val="009F6262"/>
    <w:rsid w:val="00A0199F"/>
    <w:rsid w:val="00A05937"/>
    <w:rsid w:val="00A06D1B"/>
    <w:rsid w:val="00A122B8"/>
    <w:rsid w:val="00A1517A"/>
    <w:rsid w:val="00A16DA8"/>
    <w:rsid w:val="00A206FA"/>
    <w:rsid w:val="00A236AC"/>
    <w:rsid w:val="00A241DE"/>
    <w:rsid w:val="00A27690"/>
    <w:rsid w:val="00A31CB0"/>
    <w:rsid w:val="00A3344D"/>
    <w:rsid w:val="00A34F74"/>
    <w:rsid w:val="00A357F4"/>
    <w:rsid w:val="00A40C4E"/>
    <w:rsid w:val="00A41431"/>
    <w:rsid w:val="00A44176"/>
    <w:rsid w:val="00A5491D"/>
    <w:rsid w:val="00A54B37"/>
    <w:rsid w:val="00A673E0"/>
    <w:rsid w:val="00A721AB"/>
    <w:rsid w:val="00A73C05"/>
    <w:rsid w:val="00A76967"/>
    <w:rsid w:val="00A81A69"/>
    <w:rsid w:val="00A82DAE"/>
    <w:rsid w:val="00A9009C"/>
    <w:rsid w:val="00A907A3"/>
    <w:rsid w:val="00A9564A"/>
    <w:rsid w:val="00A95F22"/>
    <w:rsid w:val="00A9626A"/>
    <w:rsid w:val="00A96E4A"/>
    <w:rsid w:val="00AA1BD0"/>
    <w:rsid w:val="00AB2C96"/>
    <w:rsid w:val="00AB52F6"/>
    <w:rsid w:val="00AB6111"/>
    <w:rsid w:val="00AD4732"/>
    <w:rsid w:val="00AF2D53"/>
    <w:rsid w:val="00AF794E"/>
    <w:rsid w:val="00B00C22"/>
    <w:rsid w:val="00B05F3C"/>
    <w:rsid w:val="00B145D4"/>
    <w:rsid w:val="00B14CF8"/>
    <w:rsid w:val="00B1516A"/>
    <w:rsid w:val="00B45A3A"/>
    <w:rsid w:val="00B47B7F"/>
    <w:rsid w:val="00B51F9B"/>
    <w:rsid w:val="00B52A24"/>
    <w:rsid w:val="00B54D11"/>
    <w:rsid w:val="00B650B7"/>
    <w:rsid w:val="00B6570C"/>
    <w:rsid w:val="00B77EF5"/>
    <w:rsid w:val="00B815E8"/>
    <w:rsid w:val="00B943AD"/>
    <w:rsid w:val="00BA28D1"/>
    <w:rsid w:val="00BA6012"/>
    <w:rsid w:val="00BB292C"/>
    <w:rsid w:val="00BD21EE"/>
    <w:rsid w:val="00BE7ABD"/>
    <w:rsid w:val="00BE7C90"/>
    <w:rsid w:val="00C00BAB"/>
    <w:rsid w:val="00C026CD"/>
    <w:rsid w:val="00C05CC8"/>
    <w:rsid w:val="00C13456"/>
    <w:rsid w:val="00C13F5D"/>
    <w:rsid w:val="00C14098"/>
    <w:rsid w:val="00C223B0"/>
    <w:rsid w:val="00C2635D"/>
    <w:rsid w:val="00C30C11"/>
    <w:rsid w:val="00C30F2D"/>
    <w:rsid w:val="00C31E40"/>
    <w:rsid w:val="00C3759B"/>
    <w:rsid w:val="00C72168"/>
    <w:rsid w:val="00C77A83"/>
    <w:rsid w:val="00C84BA0"/>
    <w:rsid w:val="00C86B28"/>
    <w:rsid w:val="00C90446"/>
    <w:rsid w:val="00C930CD"/>
    <w:rsid w:val="00C95042"/>
    <w:rsid w:val="00C96A3B"/>
    <w:rsid w:val="00CA0540"/>
    <w:rsid w:val="00CC04C7"/>
    <w:rsid w:val="00CC7973"/>
    <w:rsid w:val="00CE4199"/>
    <w:rsid w:val="00CE4955"/>
    <w:rsid w:val="00CF75FC"/>
    <w:rsid w:val="00D07377"/>
    <w:rsid w:val="00D1172A"/>
    <w:rsid w:val="00D17307"/>
    <w:rsid w:val="00D21CAB"/>
    <w:rsid w:val="00D267B1"/>
    <w:rsid w:val="00D35374"/>
    <w:rsid w:val="00D35559"/>
    <w:rsid w:val="00D4219A"/>
    <w:rsid w:val="00D45208"/>
    <w:rsid w:val="00D509AD"/>
    <w:rsid w:val="00D51E83"/>
    <w:rsid w:val="00D51F2A"/>
    <w:rsid w:val="00D65704"/>
    <w:rsid w:val="00D707D0"/>
    <w:rsid w:val="00D74D94"/>
    <w:rsid w:val="00D77FAC"/>
    <w:rsid w:val="00D81795"/>
    <w:rsid w:val="00D8234F"/>
    <w:rsid w:val="00D82EAB"/>
    <w:rsid w:val="00D912FE"/>
    <w:rsid w:val="00D95B3D"/>
    <w:rsid w:val="00DB16CC"/>
    <w:rsid w:val="00DB5774"/>
    <w:rsid w:val="00DD08CB"/>
    <w:rsid w:val="00DD5D1B"/>
    <w:rsid w:val="00DE499D"/>
    <w:rsid w:val="00E000EE"/>
    <w:rsid w:val="00E03BFB"/>
    <w:rsid w:val="00E06EAE"/>
    <w:rsid w:val="00E24605"/>
    <w:rsid w:val="00E3257B"/>
    <w:rsid w:val="00E3629C"/>
    <w:rsid w:val="00E40E18"/>
    <w:rsid w:val="00E43A7C"/>
    <w:rsid w:val="00E44778"/>
    <w:rsid w:val="00E45B75"/>
    <w:rsid w:val="00E605F6"/>
    <w:rsid w:val="00E67242"/>
    <w:rsid w:val="00E67ED6"/>
    <w:rsid w:val="00E7713C"/>
    <w:rsid w:val="00E778FF"/>
    <w:rsid w:val="00EA18F1"/>
    <w:rsid w:val="00EB451B"/>
    <w:rsid w:val="00EC550C"/>
    <w:rsid w:val="00EC5E59"/>
    <w:rsid w:val="00EC6DC7"/>
    <w:rsid w:val="00ED3DD5"/>
    <w:rsid w:val="00ED6EC7"/>
    <w:rsid w:val="00EE5649"/>
    <w:rsid w:val="00EF58A8"/>
    <w:rsid w:val="00F24EFF"/>
    <w:rsid w:val="00F25CEA"/>
    <w:rsid w:val="00F2635C"/>
    <w:rsid w:val="00F31F09"/>
    <w:rsid w:val="00F44013"/>
    <w:rsid w:val="00F45BD3"/>
    <w:rsid w:val="00F51A15"/>
    <w:rsid w:val="00F5446B"/>
    <w:rsid w:val="00F56142"/>
    <w:rsid w:val="00F65680"/>
    <w:rsid w:val="00F748EA"/>
    <w:rsid w:val="00F84E25"/>
    <w:rsid w:val="00FA03B0"/>
    <w:rsid w:val="00FB2783"/>
    <w:rsid w:val="00FC418E"/>
    <w:rsid w:val="00FD0B5C"/>
    <w:rsid w:val="00FD7655"/>
    <w:rsid w:val="00FE085A"/>
    <w:rsid w:val="00FF4B16"/>
    <w:rsid w:val="137455CC"/>
    <w:rsid w:val="2043278C"/>
    <w:rsid w:val="22CA12F1"/>
    <w:rsid w:val="28265A61"/>
    <w:rsid w:val="2E91C94C"/>
    <w:rsid w:val="337916EA"/>
    <w:rsid w:val="464D0977"/>
    <w:rsid w:val="4BEA8126"/>
    <w:rsid w:val="4C3DCD57"/>
    <w:rsid w:val="54D943C3"/>
    <w:rsid w:val="5B1270B7"/>
    <w:rsid w:val="5B5FCABA"/>
    <w:rsid w:val="5BBF27DC"/>
    <w:rsid w:val="5BE908CA"/>
    <w:rsid w:val="5EAFB247"/>
    <w:rsid w:val="5FDCDC16"/>
    <w:rsid w:val="5FE526CA"/>
    <w:rsid w:val="66BA3667"/>
    <w:rsid w:val="71FF8592"/>
    <w:rsid w:val="7369260E"/>
    <w:rsid w:val="7BDFB103"/>
    <w:rsid w:val="AF74E5E7"/>
    <w:rsid w:val="BAFF14CF"/>
    <w:rsid w:val="BFD7B151"/>
    <w:rsid w:val="DF9F907E"/>
    <w:rsid w:val="DFF3F411"/>
    <w:rsid w:val="E7DA19EC"/>
    <w:rsid w:val="EB39919A"/>
    <w:rsid w:val="EF8F46B6"/>
    <w:rsid w:val="F0F25E95"/>
    <w:rsid w:val="F37D916B"/>
    <w:rsid w:val="FB6B8E13"/>
    <w:rsid w:val="FDAF543D"/>
    <w:rsid w:val="FDE53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qFormat/>
    <w:uiPriority w:val="0"/>
    <w:pPr>
      <w:ind w:right="-100" w:firstLine="560" w:firstLineChars="200"/>
    </w:pPr>
    <w:rPr>
      <w:sz w:val="28"/>
    </w:rPr>
  </w:style>
  <w:style w:type="paragraph" w:styleId="3">
    <w:name w:val="footer"/>
    <w:basedOn w:val="1"/>
    <w:link w:val="10"/>
    <w:qFormat/>
    <w:uiPriority w:val="0"/>
    <w:pPr>
      <w:tabs>
        <w:tab w:val="center" w:pos="4153"/>
        <w:tab w:val="right" w:pos="8306"/>
      </w:tabs>
      <w:snapToGrid w:val="0"/>
      <w:jc w:val="left"/>
    </w:pPr>
    <w:rPr>
      <w:sz w:val="18"/>
      <w:szCs w:val="18"/>
      <w:lang w:val="zh-CN" w:eastAsia="zh-CN"/>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2"/>
    <w:next w:val="1"/>
    <w:qFormat/>
    <w:uiPriority w:val="0"/>
    <w:pPr>
      <w:spacing w:after="120"/>
      <w:ind w:left="420" w:leftChars="200" w:firstLine="420"/>
    </w:pPr>
    <w:rPr>
      <w:rFonts w:eastAsia="宋体"/>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link w:val="3"/>
    <w:qFormat/>
    <w:uiPriority w:val="0"/>
    <w:rPr>
      <w:kern w:val="2"/>
      <w:sz w:val="18"/>
      <w:szCs w:val="18"/>
    </w:rPr>
  </w:style>
  <w:style w:type="character" w:customStyle="1" w:styleId="11">
    <w:name w:val="页眉 字符"/>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1821</Words>
  <Characters>1948</Characters>
  <Lines>91</Lines>
  <Paragraphs>25</Paragraphs>
  <TotalTime>0</TotalTime>
  <ScaleCrop>false</ScaleCrop>
  <LinksUpToDate>false</LinksUpToDate>
  <CharactersWithSpaces>1956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2022-07-11T09:11:00Z</dcterms:created>
  <dc:creator>Administrator</dc:creator>
  <cp:lastModifiedBy>user</cp:lastModifiedBy>
  <cp:lastPrinted>2026-07-31T10:35:39Z</cp:lastPrinted>
  <dcterms:modified xsi:type="dcterms:W3CDTF">2026-07-31T10:35:45Z</dcterms:modified>
  <cp:revision>253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D83340554879FD42A46A696A7F7CEF20_43</vt:lpwstr>
  </property>
</Properties>
</file>