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拟批准危险废物经营许可证公示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482"/>
        <w:gridCol w:w="10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高能时代环境（滕州）环保技术有限公司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滕州市木石镇高科技化工园区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《中华人民共和国固体废物污染环境防治法》《危险废物经营许可证管理办法》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68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焚烧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处置类</w:t>
            </w:r>
            <w:r>
              <w:rPr>
                <w:rFonts w:hint="default" w:ascii="Times New Roman" w:hAnsi="Times New Roman" w:eastAsia="仿宋_GB2312" w:cs="Times New Roman"/>
              </w:rPr>
              <w:t>【（HW02：271-001-02至271-005-02、272-001-02、272-003-02、272-005-02、275-001-02至275-006-02、275-008-02、276-001-02至276-005-02）；（HW04：263-001-04至263-012-04、900-003-04）；（HW05：201-001-05至201-003-05、266-001-05至266-003-05、900-004-05）；（HW06：900-401-06、900-402-06、900-404-06、900-405-06、900-407-06、900-409-06）；（HW08：071-001-08、071-002-08、072-001-08、251-001-08至251-006-08、251-010-08至251-012-08、398-001-08、291-001-08、900-199-08至900-201-08、900-203-08至900-205-08、900-209-08、900-210-08、900-213-08至900-221-08、900-249-08）；（HW09：900-005-09至900-007-09）；（HW11：251-013-11、252-001-11至252-005-11、252-007-11、252-009-11至252-013-11、252-016-11、252-017-11、451-001-11至451-003-11、261-007-11至261-035-11、261-10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至261-111-11、261-113-11至261-136-11、309-001-11、772-001-11、900-013-11）；（HW12：264-002-12至264-013-12、900-250-12至900-256-12、900-299-12）；（HW13：265-101-13至265-104-13、900-014-13至900-016-13、900-451-13）；（HW16：266-009-16、266-010-16、231-001-16、231-002-16、398-001-16、873-001-16、806-001-16、900-019-16）；（HW17：336-050-17至336-064-17、336-066-17至336-069-17、336-100-17、336-101-17）；（HW39：261-070-39、261-071-39）；（HW49：309-001-49、772-006-49、900-039-49、900-041-49、900-042-49、900-044-49至900-047-49、900-999-49）；（HW50：251-016-50至251-019-50、261-151-50至261-183-50、263-013-50、271-006-50、275-009-50、276-006-50、772-007-50、900-048-50、900-049-50】30000吨/年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利用类：</w:t>
            </w:r>
            <w:r>
              <w:rPr>
                <w:rFonts w:hint="default" w:ascii="Times New Roman" w:hAnsi="Times New Roman" w:eastAsia="仿宋_GB2312" w:cs="Times New Roman"/>
              </w:rPr>
              <w:t>有机溶剂类废物【（HW06：900-401-06、900-402-06、900-404-06、900-407-06）、（HW11：251-013-11、252-001-11至252-005-11、252-007-11、252-009-11至252-012-11、252-016-11、252-017-11、451-001-11、451-003-11、261-007-11至261-024-11、261-026-11至261-035-11、261-10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-11至261-111-11、261-113-11至261-136-11、309-001-11、772-001-11、900-013-11）】共4.2万吨/年【包括甲醇类残液（甲醇、乙醛、二甲醚等混合物）1万吨/年、醋酸类残液（醋酸、丙酸、丙烯酸等混合物）1万吨/年、焦油类残液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及DMF残液</w:t>
            </w:r>
            <w:r>
              <w:rPr>
                <w:rFonts w:hint="default" w:ascii="Times New Roman" w:hAnsi="Times New Roman" w:eastAsia="仿宋_GB2312" w:cs="Times New Roman"/>
              </w:rPr>
              <w:t>（丙酮、醋酸、乙酸甲酯、乙酸乙酯、2-戊酮乙酸酐、乙二醇二乙酸酯等混合物）9000吨/年、焦化苯类残液（苯、二甲苯、四氢化萘、茚满、萘等混合物）5000吨/年、丁辛醇类残液（丁醇、丁醛、辛醇等混合物）8000吨/年】。废矿物油（HW08：251-001-08至251-006-08、251-010-08、251-011-08、398-001-08、291-001-08、900-200-08、900-201-08、900-203-08至900-205-08、900-209-08、900-210-08、900-214-08至900-220-08、900-249-08）3000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收集、贮存、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利用、处置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向有关部门和专家征求意见情况</w:t>
            </w:r>
          </w:p>
        </w:tc>
        <w:tc>
          <w:tcPr>
            <w:tcW w:w="3683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经评估，该企业具备申请领取危险废物经营许可证的条件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日至202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  <w:t>枣庄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0632-3358768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枣庄市新城和谐路568号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277000</w:t>
            </w:r>
          </w:p>
        </w:tc>
      </w:tr>
    </w:tbl>
    <w:p>
      <w:pPr>
        <w:rPr>
          <w:rFonts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依据《中华人民共和国行政许可法》，自公示起5个工作日内，申请人、利害关系人有权进行陈述、申辩和申请听证权利，有不同的意见或建议，请在公示期间向我局提出。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D53"/>
    <w:multiLevelType w:val="multilevel"/>
    <w:tmpl w:val="75300D53"/>
    <w:lvl w:ilvl="0" w:tentative="0">
      <w:start w:val="1"/>
      <w:numFmt w:val="chineseCountingThousand"/>
      <w:pStyle w:val="3"/>
      <w:lvlText w:val="%1、"/>
      <w:lvlJc w:val="left"/>
      <w:pPr>
        <w:ind w:left="2138" w:hanging="720"/>
      </w:pPr>
      <w:rPr>
        <w:rFonts w:hint="eastAsia" w:eastAsia="宋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DhkZDdjMjUwYTdjMjdjMGVhZWZkZmViZjNhOTkifQ=="/>
  </w:docVars>
  <w:rsids>
    <w:rsidRoot w:val="00745B7B"/>
    <w:rsid w:val="00023D81"/>
    <w:rsid w:val="00072707"/>
    <w:rsid w:val="000A3813"/>
    <w:rsid w:val="000B16DE"/>
    <w:rsid w:val="000D1331"/>
    <w:rsid w:val="000D14F4"/>
    <w:rsid w:val="00104C02"/>
    <w:rsid w:val="00111896"/>
    <w:rsid w:val="00135807"/>
    <w:rsid w:val="001A0124"/>
    <w:rsid w:val="001B138E"/>
    <w:rsid w:val="001D61C7"/>
    <w:rsid w:val="00240698"/>
    <w:rsid w:val="0030430D"/>
    <w:rsid w:val="00327F17"/>
    <w:rsid w:val="00377C8E"/>
    <w:rsid w:val="003B0E25"/>
    <w:rsid w:val="00452FAC"/>
    <w:rsid w:val="00531BA7"/>
    <w:rsid w:val="00547C9B"/>
    <w:rsid w:val="00554681"/>
    <w:rsid w:val="0057314A"/>
    <w:rsid w:val="005D4D38"/>
    <w:rsid w:val="00686AE5"/>
    <w:rsid w:val="00697BB4"/>
    <w:rsid w:val="006A26EB"/>
    <w:rsid w:val="006A330F"/>
    <w:rsid w:val="006C035B"/>
    <w:rsid w:val="006C3636"/>
    <w:rsid w:val="006C57A6"/>
    <w:rsid w:val="006F0A65"/>
    <w:rsid w:val="007018A2"/>
    <w:rsid w:val="00745B7B"/>
    <w:rsid w:val="00746A0E"/>
    <w:rsid w:val="00771FAC"/>
    <w:rsid w:val="0078674C"/>
    <w:rsid w:val="008319DE"/>
    <w:rsid w:val="00847079"/>
    <w:rsid w:val="00853B3D"/>
    <w:rsid w:val="0085561B"/>
    <w:rsid w:val="008B2F34"/>
    <w:rsid w:val="008E08F9"/>
    <w:rsid w:val="008E54CC"/>
    <w:rsid w:val="00921370"/>
    <w:rsid w:val="00990CA5"/>
    <w:rsid w:val="009B6E7D"/>
    <w:rsid w:val="009D66B5"/>
    <w:rsid w:val="009E6D31"/>
    <w:rsid w:val="00A03220"/>
    <w:rsid w:val="00A535D1"/>
    <w:rsid w:val="00A82E37"/>
    <w:rsid w:val="00AD2DC5"/>
    <w:rsid w:val="00AD3C3A"/>
    <w:rsid w:val="00B511AE"/>
    <w:rsid w:val="00B7605F"/>
    <w:rsid w:val="00BA7B87"/>
    <w:rsid w:val="00BB5D7A"/>
    <w:rsid w:val="00C53462"/>
    <w:rsid w:val="00C75B3A"/>
    <w:rsid w:val="00D47F3B"/>
    <w:rsid w:val="00DF4DFE"/>
    <w:rsid w:val="00E01DCC"/>
    <w:rsid w:val="00E724E6"/>
    <w:rsid w:val="00EC03F8"/>
    <w:rsid w:val="00EE3563"/>
    <w:rsid w:val="00F04948"/>
    <w:rsid w:val="00F51517"/>
    <w:rsid w:val="00F54E5A"/>
    <w:rsid w:val="00F93EB6"/>
    <w:rsid w:val="00F9653C"/>
    <w:rsid w:val="00FB095D"/>
    <w:rsid w:val="00FC709B"/>
    <w:rsid w:val="00FF41F0"/>
    <w:rsid w:val="02DF62DC"/>
    <w:rsid w:val="03FE7EAB"/>
    <w:rsid w:val="042E1484"/>
    <w:rsid w:val="046409E2"/>
    <w:rsid w:val="059D011C"/>
    <w:rsid w:val="085E030A"/>
    <w:rsid w:val="0B747FA9"/>
    <w:rsid w:val="0BB6CF96"/>
    <w:rsid w:val="10090E5D"/>
    <w:rsid w:val="14F602BA"/>
    <w:rsid w:val="153C609C"/>
    <w:rsid w:val="16D6128F"/>
    <w:rsid w:val="18C0159F"/>
    <w:rsid w:val="1AAD5729"/>
    <w:rsid w:val="1B8D2CBC"/>
    <w:rsid w:val="1C045E15"/>
    <w:rsid w:val="21EF5F06"/>
    <w:rsid w:val="22F26FF2"/>
    <w:rsid w:val="237E4268"/>
    <w:rsid w:val="28A31D09"/>
    <w:rsid w:val="298F37E2"/>
    <w:rsid w:val="2A7A1419"/>
    <w:rsid w:val="30A455F9"/>
    <w:rsid w:val="32B54B0F"/>
    <w:rsid w:val="35FF6626"/>
    <w:rsid w:val="379B6B2E"/>
    <w:rsid w:val="39A5191F"/>
    <w:rsid w:val="3B405E03"/>
    <w:rsid w:val="3B4F2BE0"/>
    <w:rsid w:val="3C701AF4"/>
    <w:rsid w:val="45353F0F"/>
    <w:rsid w:val="4BE33281"/>
    <w:rsid w:val="4D8E1282"/>
    <w:rsid w:val="4F3D53FE"/>
    <w:rsid w:val="56F31628"/>
    <w:rsid w:val="59BD2F10"/>
    <w:rsid w:val="5BF4376D"/>
    <w:rsid w:val="5CC25421"/>
    <w:rsid w:val="5FFB8DDC"/>
    <w:rsid w:val="61F743A5"/>
    <w:rsid w:val="627C5D70"/>
    <w:rsid w:val="64383AD2"/>
    <w:rsid w:val="6B9D1946"/>
    <w:rsid w:val="6E2E3854"/>
    <w:rsid w:val="74C13507"/>
    <w:rsid w:val="75FC0956"/>
    <w:rsid w:val="76F03AA6"/>
    <w:rsid w:val="776D7CA0"/>
    <w:rsid w:val="78B1618F"/>
    <w:rsid w:val="7B6021B7"/>
    <w:rsid w:val="7C4F15FB"/>
    <w:rsid w:val="7E5F3F17"/>
    <w:rsid w:val="B7E70972"/>
    <w:rsid w:val="F7BECF37"/>
    <w:rsid w:val="FF3FB953"/>
    <w:rsid w:val="FF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b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2"/>
      <w:szCs w:val="32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Body Text First Indent"/>
    <w:basedOn w:val="4"/>
    <w:next w:val="1"/>
    <w:qFormat/>
    <w:uiPriority w:val="0"/>
    <w:pPr>
      <w:spacing w:after="120"/>
      <w:ind w:firstLine="420"/>
      <w:jc w:val="both"/>
    </w:pPr>
    <w:rPr>
      <w:rFonts w:eastAsia="宋体"/>
      <w:sz w:val="21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0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样式 标题 1一级标题 + 段前: 0.5 行 段后: 0.5 行"/>
    <w:basedOn w:val="3"/>
    <w:qFormat/>
    <w:uiPriority w:val="99"/>
    <w:pPr>
      <w:spacing w:line="320" w:lineRule="exact"/>
      <w:outlineLvl w:val="9"/>
    </w:pPr>
    <w:rPr>
      <w:spacing w:val="-6"/>
      <w:kern w:val="0"/>
      <w:sz w:val="21"/>
      <w:szCs w:val="21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367</Characters>
  <Lines>2</Lines>
  <Paragraphs>1</Paragraphs>
  <TotalTime>1</TotalTime>
  <ScaleCrop>false</ScaleCrop>
  <LinksUpToDate>false</LinksUpToDate>
  <CharactersWithSpaces>371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2019-12-01T18:41:00Z</dcterms:created>
  <dc:creator>朱 超</dc:creator>
  <cp:lastModifiedBy>M.</cp:lastModifiedBy>
  <dcterms:modified xsi:type="dcterms:W3CDTF">2025-04-07T16:43:00Z</dcterms:modified>
  <dc:title>拟批准危险废物经营许可证公示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A403B36251BA61F4B77EBE6790CAB2AB</vt:lpwstr>
  </property>
</Properties>
</file>