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成立枣庄市生态环境损害赔偿鉴定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评估专家库暨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遴选专家的通知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</w:rPr>
        <w:t>各有关单位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  <w:lang w:eastAsia="zh-CN"/>
        </w:rPr>
        <w:t>和个人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</w:rPr>
        <w:t>：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</w:rPr>
        <w:t>根据国家、省有关规定，对损害事实简单、责任认定无争议、损害较小的案件，可以委托专家评估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进一步做好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</w:rPr>
        <w:t>全市生态环境损害赔偿工作，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规范工作程序，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</w:rPr>
        <w:t>拟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成立枣庄市生态环境损害赔偿鉴定评估专家库，并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</w:rPr>
        <w:t>公开遴选具有较高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专业知识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</w:rPr>
        <w:t>水平和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业务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</w:rPr>
        <w:t>工作经验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</w:rPr>
        <w:t>专家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50名。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</w:rPr>
        <w:t>有关事项通知如下：</w:t>
      </w:r>
    </w:p>
    <w:p>
      <w:pPr>
        <w:pStyle w:val="7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bookmarkStart w:id="0" w:name="bookmark8"/>
      <w:bookmarkStart w:id="1" w:name="bookmark6"/>
      <w:bookmarkStart w:id="2" w:name="bookmark9"/>
      <w:bookmarkStart w:id="3" w:name="bookmark7"/>
      <w:r>
        <w:rPr>
          <w:rFonts w:hint="default" w:ascii="Times New Roman" w:hAnsi="Times New Roman" w:eastAsia="黑体" w:cs="Times New Roman"/>
          <w:b w:val="0"/>
          <w:bCs/>
          <w:color w:val="000000"/>
          <w:spacing w:val="0"/>
          <w:w w:val="100"/>
          <w:position w:val="0"/>
          <w:sz w:val="32"/>
          <w:szCs w:val="32"/>
        </w:rPr>
        <w:t>一</w:t>
      </w:r>
      <w:bookmarkEnd w:id="0"/>
      <w:r>
        <w:rPr>
          <w:rFonts w:hint="default" w:ascii="Times New Roman" w:hAnsi="Times New Roman" w:eastAsia="黑体" w:cs="Times New Roman"/>
          <w:b w:val="0"/>
          <w:bCs/>
          <w:color w:val="000000"/>
          <w:spacing w:val="0"/>
          <w:w w:val="100"/>
          <w:position w:val="0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遴选</w:t>
      </w:r>
      <w:r>
        <w:rPr>
          <w:rFonts w:hint="default" w:ascii="Times New Roman" w:hAnsi="Times New Roman" w:eastAsia="黑体" w:cs="Times New Roman"/>
          <w:b w:val="0"/>
          <w:bCs/>
          <w:color w:val="000000"/>
          <w:spacing w:val="0"/>
          <w:w w:val="100"/>
          <w:position w:val="0"/>
          <w:sz w:val="32"/>
          <w:szCs w:val="32"/>
        </w:rPr>
        <w:t>要求</w:t>
      </w:r>
      <w:bookmarkEnd w:id="1"/>
      <w:bookmarkEnd w:id="2"/>
      <w:bookmarkEnd w:id="3"/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4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  <w:lang w:eastAsia="zh-CN"/>
        </w:rPr>
      </w:pPr>
      <w:bookmarkStart w:id="4" w:name="bookmark10"/>
      <w:r>
        <w:rPr>
          <w:rFonts w:hint="default" w:ascii="Times New Roman" w:hAnsi="Times New Roman" w:eastAsia="楷体" w:cs="Times New Roman"/>
          <w:b w:val="0"/>
          <w:bCs/>
          <w:color w:val="000000"/>
          <w:spacing w:val="0"/>
          <w:w w:val="100"/>
          <w:position w:val="0"/>
          <w:sz w:val="32"/>
          <w:szCs w:val="32"/>
        </w:rPr>
        <w:t>（</w:t>
      </w:r>
      <w:bookmarkEnd w:id="4"/>
      <w:r>
        <w:rPr>
          <w:rFonts w:hint="default" w:ascii="Times New Roman" w:hAnsi="Times New Roman" w:eastAsia="楷体" w:cs="Times New Roman"/>
          <w:b w:val="0"/>
          <w:bCs/>
          <w:color w:val="000000"/>
          <w:spacing w:val="0"/>
          <w:w w:val="100"/>
          <w:position w:val="0"/>
          <w:sz w:val="32"/>
          <w:szCs w:val="32"/>
        </w:rPr>
        <w:t>一）范围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  <w:lang w:eastAsia="zh-CN"/>
        </w:rPr>
        <w:t>。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</w:rPr>
        <w:t>各有关行业、部门、科研院所、大专院校、社会中介机构、社会团体和企业等适合从事环境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  <w:lang w:eastAsia="zh-CN"/>
        </w:rPr>
        <w:t>生态环境损害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</w:rPr>
        <w:t>工作的企事业单位和个人均可推荐申请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4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</w:rPr>
      </w:pPr>
      <w:bookmarkStart w:id="5" w:name="bookmark11"/>
      <w:r>
        <w:rPr>
          <w:rFonts w:hint="default" w:ascii="Times New Roman" w:hAnsi="Times New Roman" w:eastAsia="楷体" w:cs="Times New Roman"/>
          <w:b w:val="0"/>
          <w:bCs/>
          <w:color w:val="000000"/>
          <w:spacing w:val="0"/>
          <w:w w:val="100"/>
          <w:position w:val="0"/>
          <w:sz w:val="32"/>
          <w:szCs w:val="32"/>
        </w:rPr>
        <w:t>（</w:t>
      </w:r>
      <w:bookmarkEnd w:id="5"/>
      <w:r>
        <w:rPr>
          <w:rFonts w:hint="default" w:ascii="Times New Roman" w:hAnsi="Times New Roman" w:eastAsia="楷体" w:cs="Times New Roman"/>
          <w:b w:val="0"/>
          <w:bCs/>
          <w:color w:val="000000"/>
          <w:spacing w:val="0"/>
          <w:w w:val="100"/>
          <w:position w:val="0"/>
          <w:sz w:val="32"/>
          <w:szCs w:val="32"/>
        </w:rPr>
        <w:t>二）专业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  <w:lang w:eastAsia="zh-CN"/>
        </w:rPr>
        <w:t>。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  <w:lang w:eastAsia="zh-CN"/>
        </w:rPr>
        <w:t>生态环境损害赔偿、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环境科学、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</w:rPr>
        <w:t>环境法学、环境监测、环境工程、辐射环境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  <w:lang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大气污染治理、水污染治理、土壤污染治理、固体废物污染治理等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</w:rPr>
        <w:t>行业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和领域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</w:rPr>
        <w:t>。</w:t>
      </w:r>
    </w:p>
    <w:p>
      <w:pPr>
        <w:pStyle w:val="7"/>
        <w:keepNext/>
        <w:keepLines/>
        <w:pageBreakBefore w:val="0"/>
        <w:widowControl w:val="0"/>
        <w:shd w:val="clear" w:color="auto" w:fill="auto"/>
        <w:tabs>
          <w:tab w:val="left" w:pos="11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bookmarkStart w:id="6" w:name="bookmark14"/>
      <w:bookmarkStart w:id="7" w:name="bookmark15"/>
      <w:bookmarkStart w:id="8" w:name="bookmark13"/>
      <w:bookmarkStart w:id="9" w:name="bookmark12"/>
      <w:r>
        <w:rPr>
          <w:rFonts w:hint="default" w:ascii="Times New Roman" w:hAnsi="Times New Roman" w:eastAsia="黑体" w:cs="Times New Roman"/>
          <w:b w:val="0"/>
          <w:bCs/>
          <w:color w:val="000000"/>
          <w:spacing w:val="0"/>
          <w:w w:val="100"/>
          <w:position w:val="0"/>
          <w:sz w:val="32"/>
          <w:szCs w:val="32"/>
        </w:rPr>
        <w:t>二</w:t>
      </w:r>
      <w:bookmarkEnd w:id="6"/>
      <w:r>
        <w:rPr>
          <w:rFonts w:hint="default" w:ascii="Times New Roman" w:hAnsi="Times New Roman" w:eastAsia="黑体" w:cs="Times New Roman"/>
          <w:b w:val="0"/>
          <w:bCs/>
          <w:color w:val="000000"/>
          <w:spacing w:val="0"/>
          <w:w w:val="100"/>
          <w:position w:val="0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default" w:ascii="Times New Roman" w:hAnsi="Times New Roman" w:eastAsia="黑体" w:cs="Times New Roman"/>
          <w:b w:val="0"/>
          <w:bCs/>
          <w:color w:val="000000"/>
          <w:spacing w:val="0"/>
          <w:w w:val="100"/>
          <w:position w:val="0"/>
          <w:sz w:val="32"/>
          <w:szCs w:val="32"/>
        </w:rPr>
        <w:t>基本条件</w:t>
      </w:r>
      <w:bookmarkEnd w:id="7"/>
      <w:bookmarkEnd w:id="8"/>
      <w:bookmarkEnd w:id="9"/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5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  <w:lang w:eastAsia="zh-CN"/>
        </w:rPr>
      </w:pPr>
      <w:bookmarkStart w:id="10" w:name="bookmark16"/>
      <w:r>
        <w:rPr>
          <w:rFonts w:hint="default" w:ascii="Times New Roman" w:hAnsi="Times New Roman" w:eastAsia="楷体" w:cs="Times New Roman"/>
          <w:b w:val="0"/>
          <w:bCs/>
          <w:color w:val="000000"/>
          <w:spacing w:val="0"/>
          <w:w w:val="100"/>
          <w:position w:val="0"/>
          <w:sz w:val="32"/>
          <w:szCs w:val="32"/>
          <w:lang w:eastAsia="zh-CN"/>
        </w:rPr>
        <w:t>（</w:t>
      </w:r>
      <w:bookmarkEnd w:id="10"/>
      <w:r>
        <w:rPr>
          <w:rFonts w:hint="default" w:ascii="Times New Roman" w:hAnsi="Times New Roman" w:eastAsia="楷体" w:cs="Times New Roman"/>
          <w:b w:val="0"/>
          <w:bCs/>
          <w:color w:val="000000"/>
          <w:spacing w:val="0"/>
          <w:w w:val="100"/>
          <w:position w:val="0"/>
          <w:sz w:val="32"/>
          <w:szCs w:val="32"/>
          <w:lang w:eastAsia="zh-CN"/>
        </w:rPr>
        <w:t>一）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  <w:lang w:eastAsia="zh-CN"/>
        </w:rPr>
        <w:t>拥护中国共产党的基本路线、基本纲领、基本方针。 坚持原则、作风正派、廉洁奉公、遵纪守法，具有良好的学术道德。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5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</w:rPr>
      </w:pPr>
      <w:bookmarkStart w:id="11" w:name="bookmark17"/>
      <w:r>
        <w:rPr>
          <w:rFonts w:hint="default" w:ascii="Times New Roman" w:hAnsi="Times New Roman" w:eastAsia="楷体" w:cs="Times New Roman"/>
          <w:b w:val="0"/>
          <w:bCs/>
          <w:color w:val="000000"/>
          <w:spacing w:val="0"/>
          <w:w w:val="100"/>
          <w:position w:val="0"/>
          <w:sz w:val="32"/>
          <w:szCs w:val="32"/>
          <w:lang w:eastAsia="zh-CN"/>
        </w:rPr>
        <w:t>（</w:t>
      </w:r>
      <w:bookmarkEnd w:id="11"/>
      <w:r>
        <w:rPr>
          <w:rFonts w:hint="default" w:ascii="Times New Roman" w:hAnsi="Times New Roman" w:eastAsia="楷体" w:cs="Times New Roman"/>
          <w:b w:val="0"/>
          <w:bCs/>
          <w:color w:val="000000"/>
          <w:spacing w:val="0"/>
          <w:w w:val="100"/>
          <w:position w:val="0"/>
          <w:sz w:val="32"/>
          <w:szCs w:val="32"/>
          <w:lang w:eastAsia="zh-CN"/>
        </w:rPr>
        <w:t>二）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</w:rPr>
        <w:t>熟悉环境保护法律、法规、政策标准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及我市环境管理要求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</w:rPr>
        <w:t>，了解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生态环境赔偿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</w:rPr>
        <w:t>工作及基本程序。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 w:val="0"/>
          <w:bCs/>
          <w:color w:val="000000"/>
          <w:spacing w:val="0"/>
          <w:w w:val="100"/>
          <w:position w:val="0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具有专门知识、有高级职称,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在其专业领域5年以上工作经验，精通业务，熟悉专业或行业和发展趋势和动态，具有生态损害赔偿工作涉及技术问题的能力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（四）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健康状况良好，能够承担鉴定鉴别及现场勘查工作，年龄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  <w:lang w:val="en-US" w:eastAsia="en-US"/>
        </w:rPr>
        <w:t>一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般不超过65周岁。</w:t>
      </w:r>
    </w:p>
    <w:p>
      <w:pPr>
        <w:pStyle w:val="7"/>
        <w:keepNext/>
        <w:keepLines/>
        <w:pageBreakBefore w:val="0"/>
        <w:widowControl w:val="0"/>
        <w:shd w:val="clear" w:color="auto" w:fill="auto"/>
        <w:tabs>
          <w:tab w:val="left" w:pos="11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spacing w:val="0"/>
          <w:w w:val="100"/>
          <w:position w:val="0"/>
          <w:sz w:val="32"/>
          <w:szCs w:val="32"/>
        </w:rPr>
      </w:pPr>
      <w:bookmarkStart w:id="12" w:name="bookmark20"/>
      <w:bookmarkStart w:id="13" w:name="bookmark21"/>
      <w:bookmarkStart w:id="14" w:name="bookmark19"/>
      <w:bookmarkStart w:id="15" w:name="bookmark18"/>
      <w:r>
        <w:rPr>
          <w:rFonts w:hint="default" w:ascii="Times New Roman" w:hAnsi="Times New Roman" w:eastAsia="黑体" w:cs="Times New Roman"/>
          <w:b w:val="0"/>
          <w:bCs/>
          <w:color w:val="000000"/>
          <w:spacing w:val="0"/>
          <w:w w:val="100"/>
          <w:position w:val="0"/>
          <w:sz w:val="32"/>
          <w:szCs w:val="32"/>
        </w:rPr>
        <w:t>三</w:t>
      </w:r>
      <w:bookmarkEnd w:id="12"/>
      <w:r>
        <w:rPr>
          <w:rFonts w:hint="default" w:ascii="Times New Roman" w:hAnsi="Times New Roman" w:eastAsia="黑体" w:cs="Times New Roman"/>
          <w:b w:val="0"/>
          <w:bCs/>
          <w:color w:val="000000"/>
          <w:spacing w:val="0"/>
          <w:w w:val="100"/>
          <w:position w:val="0"/>
          <w:sz w:val="32"/>
          <w:szCs w:val="32"/>
        </w:rPr>
        <w:t>、入选程序</w:t>
      </w:r>
      <w:bookmarkEnd w:id="13"/>
      <w:bookmarkEnd w:id="14"/>
      <w:bookmarkEnd w:id="15"/>
    </w:p>
    <w:p>
      <w:pPr>
        <w:pStyle w:val="7"/>
        <w:keepNext/>
        <w:keepLines/>
        <w:pageBreakBefore w:val="0"/>
        <w:widowControl w:val="0"/>
        <w:shd w:val="clear" w:color="auto" w:fill="auto"/>
        <w:tabs>
          <w:tab w:val="left" w:pos="11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专家入库实行“专家申请—资格审核—公示—入库”操作方式。</w:t>
      </w:r>
    </w:p>
    <w:p>
      <w:pPr>
        <w:pStyle w:val="7"/>
        <w:keepNext/>
        <w:keepLines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11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bCs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/>
          <w:color w:val="000000"/>
          <w:spacing w:val="0"/>
          <w:w w:val="100"/>
          <w:position w:val="0"/>
          <w:sz w:val="32"/>
          <w:szCs w:val="32"/>
          <w:lang w:eastAsia="zh-CN"/>
        </w:rPr>
        <w:t>申报材料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4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申请</w:t>
      </w:r>
      <w:bookmarkStart w:id="19" w:name="_GoBack"/>
      <w:bookmarkEnd w:id="19"/>
      <w:r>
        <w:rPr>
          <w:rFonts w:hint="default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入库的人员需提交以下材料：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4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000000"/>
          <w:spacing w:val="0"/>
          <w:w w:val="100"/>
          <w:position w:val="0"/>
          <w:sz w:val="32"/>
          <w:szCs w:val="32"/>
        </w:rPr>
        <w:t>1、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《枣庄市生态环境损害赔偿鉴定评估专家库专家申请表》（见附件）纸质文件和电子版。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4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2、个人身份证、技术职称证明等相关材料的复印件和扫描件。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4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3、承担过生态环境损害赔偿工作或者从事生态环境损害赔偿相关研究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工作的,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可提供相应案例。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492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纸质材料请于2022年9月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20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日前报市生态环境局综合与法规科，电子版文件同时发送至zzshjbhjfxk@zz.shandong.cn。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资格审查</w:t>
      </w: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对提出申请的人员遴选和资格确认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后，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在市生态环境局网站发布，各分局不再单设专家库。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b w:val="0"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、联系方式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联系人：宋春青  马骁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联系电话：0632-8688005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附件：枣庄市生态环境损害赔偿鉴定评估专家库专家申请表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40" w:line="56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仿宋" w:cs="Times New Roman"/>
          <w:b w:val="0"/>
          <w:bCs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枣庄市生态环境局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           2022年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9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b w:val="0"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日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680"/>
        <w:jc w:val="left"/>
        <w:rPr>
          <w:rFonts w:hint="default" w:ascii="Times New Roman" w:hAnsi="Times New Roman" w:eastAsia="仿宋" w:cs="Times New Roman"/>
          <w:b w:val="0"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680"/>
        <w:jc w:val="left"/>
        <w:rPr>
          <w:rFonts w:hint="default" w:ascii="Times New Roman" w:hAnsi="Times New Roman" w:eastAsia="仿宋" w:cs="Times New Roman"/>
          <w:b w:val="0"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680"/>
        <w:jc w:val="left"/>
        <w:rPr>
          <w:rFonts w:hint="default" w:ascii="Times New Roman" w:hAnsi="Times New Roman" w:eastAsia="仿宋" w:cs="Times New Roman"/>
          <w:b w:val="0"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b w:val="0"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br w:type="page"/>
      </w:r>
    </w:p>
    <w:p>
      <w:pPr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outlineLvl w:val="1"/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</w:pPr>
      <w:bookmarkStart w:id="16" w:name="bookmark53"/>
      <w:bookmarkStart w:id="17" w:name="bookmark52"/>
      <w:bookmarkStart w:id="18" w:name="bookmark54"/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生态环境损害赔偿鉴定评估专家库专家申请表</w:t>
      </w:r>
      <w:bookmarkEnd w:id="16"/>
      <w:bookmarkEnd w:id="17"/>
      <w:bookmarkEnd w:id="18"/>
    </w:p>
    <w:tbl>
      <w:tblPr>
        <w:tblStyle w:val="4"/>
        <w:tblW w:w="913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08"/>
        <w:gridCol w:w="1745"/>
        <w:gridCol w:w="1288"/>
        <w:gridCol w:w="1237"/>
        <w:gridCol w:w="1043"/>
        <w:gridCol w:w="210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2" w:hRule="exact"/>
          <w:jc w:val="center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姓 名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性 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出生年月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年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月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exact"/>
          <w:jc w:val="center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>学 历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>职 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>技术职称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shd w:val="clear" w:color="auto" w:fill="auto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exact"/>
          <w:jc w:val="center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所学专业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现从事专业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shd w:val="clear" w:color="auto" w:fill="auto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8" w:hRule="exact"/>
          <w:jc w:val="center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所在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>区县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>身份证号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shd w:val="clear" w:color="auto" w:fill="auto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2" w:hRule="exact"/>
          <w:jc w:val="center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工作单位</w:t>
            </w:r>
          </w:p>
        </w:tc>
        <w:tc>
          <w:tcPr>
            <w:tcW w:w="742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请填写到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zh-CN" w:eastAsia="zh-CN" w:bidi="zh-CN"/>
              </w:rPr>
              <w:t>“二级”名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称，如XX大学（学院）XX学院（系、所、中心）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exact"/>
          <w:jc w:val="center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通讯地址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单位电话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shd w:val="clear" w:color="auto" w:fill="auto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exact"/>
          <w:jc w:val="center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手 机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电子信箱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shd w:val="clear" w:color="auto" w:fill="auto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3" w:hRule="exact"/>
          <w:jc w:val="center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专业领域</w:t>
            </w:r>
          </w:p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exact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742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shd w:val="clear" w:color="auto" w:fill="auto"/>
                <w:lang w:eastAsia="zh-CN" w:bidi="en-US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地表水环境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地下水环境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大气环境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声环境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生态环境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环境监测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核与放射性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电磁辐射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环境工程(废水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废气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噪声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固体废物)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7" w:hRule="exact"/>
          <w:jc w:val="center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exact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 xml:space="preserve">个人简历 </w:t>
            </w:r>
          </w:p>
        </w:tc>
        <w:tc>
          <w:tcPr>
            <w:tcW w:w="742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right="0"/>
              <w:jc w:val="left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zh-TW" w:eastAsia="zh-CN" w:bidi="zh-TW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教育背景、工作经历、主要成果， 不超过600字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zh-TW" w:eastAsia="zh-CN" w:bidi="zh-TW"/>
              </w:rPr>
              <w:t>）</w:t>
            </w:r>
          </w:p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340" w:line="240" w:lineRule="auto"/>
              <w:ind w:left="4360" w:right="0" w:firstLine="0"/>
              <w:jc w:val="left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</w:p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340" w:line="240" w:lineRule="auto"/>
              <w:ind w:left="4360" w:right="0" w:firstLine="0"/>
              <w:jc w:val="left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</w:p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340" w:line="240" w:lineRule="auto"/>
              <w:ind w:left="4360" w:right="0" w:firstLine="0"/>
              <w:jc w:val="left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</w:p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340" w:line="240" w:lineRule="auto"/>
              <w:ind w:left="4360" w:right="0" w:firstLine="0"/>
              <w:jc w:val="left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</w:p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340" w:line="240" w:lineRule="auto"/>
              <w:ind w:left="4360" w:right="0" w:firstLine="0"/>
              <w:jc w:val="left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</w:p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340" w:line="240" w:lineRule="auto"/>
              <w:ind w:left="4360" w:right="0" w:firstLine="0"/>
              <w:jc w:val="left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</w:p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340" w:line="240" w:lineRule="auto"/>
              <w:ind w:left="4360" w:right="0" w:firstLine="720" w:firstLineChars="400"/>
              <w:jc w:val="left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申请人签字：</w:t>
            </w:r>
          </w:p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480" w:firstLine="0"/>
              <w:jc w:val="right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年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CN"/>
              </w:rPr>
              <w:t xml:space="preserve"> 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49" w:hRule="exact"/>
          <w:jc w:val="center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所在单位意见</w:t>
            </w:r>
          </w:p>
        </w:tc>
        <w:tc>
          <w:tcPr>
            <w:tcW w:w="74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tabs>
                <w:tab w:val="left" w:pos="5846"/>
              </w:tabs>
              <w:bidi w:val="0"/>
              <w:spacing w:before="0" w:after="0" w:line="240" w:lineRule="auto"/>
              <w:ind w:right="0"/>
              <w:jc w:val="left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ab/>
            </w: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zh-TW" w:eastAsia="zh-CN" w:bidi="zh-TW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>盖 章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zh-TW" w:eastAsia="zh-CN" w:bidi="zh-TW"/>
              </w:rPr>
              <w:t>）</w:t>
            </w:r>
          </w:p>
          <w:p>
            <w:pPr>
              <w:keepNext w:val="0"/>
              <w:keepLines w:val="0"/>
              <w:widowControl w:val="0"/>
              <w:shd w:val="clear" w:color="auto" w:fill="auto"/>
              <w:tabs>
                <w:tab w:val="left" w:pos="5846"/>
              </w:tabs>
              <w:bidi w:val="0"/>
              <w:spacing w:before="0" w:after="0" w:line="240" w:lineRule="auto"/>
              <w:ind w:right="0" w:firstLine="5940" w:firstLineChars="3300"/>
              <w:jc w:val="left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年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CN"/>
              </w:rPr>
              <w:t xml:space="preserve">  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FgAAAGRycy9QSwECFAAUAAAACACHTuJA&#10;s0lY7tAAAAAFAQAADwAAAAAAAAABACAAAAA4AAAAZHJzL2Rvd25yZXYueG1sUEsBAhQAFAAAAAgA&#10;h07iQOSzpqPCAgAA1gUAAA4AAAAAAAAAAQAgAAAANQEAAGRycy9lMm9Eb2MueG1sUEsFBgAAAAAG&#10;AAYAWQEAAGk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FE005D"/>
    <w:multiLevelType w:val="singleLevel"/>
    <w:tmpl w:val="EEFE005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B0735"/>
    <w:rsid w:val="6E1B0735"/>
    <w:rsid w:val="6EDC2EE2"/>
    <w:rsid w:val="7F7BF0FF"/>
    <w:rsid w:val="7FCF91EE"/>
    <w:rsid w:val="BADF676D"/>
    <w:rsid w:val="DFFEA5EB"/>
    <w:rsid w:val="FDF7B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44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Heading #3|1"/>
    <w:basedOn w:val="1"/>
    <w:qFormat/>
    <w:uiPriority w:val="0"/>
    <w:pPr>
      <w:widowControl w:val="0"/>
      <w:shd w:val="clear" w:color="auto" w:fill="auto"/>
      <w:spacing w:line="594" w:lineRule="exact"/>
      <w:ind w:firstLine="670"/>
      <w:outlineLvl w:val="2"/>
    </w:pPr>
    <w:rPr>
      <w:rFonts w:ascii="宋体" w:hAnsi="宋体" w:eastAsia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2021-03-03T14:51:00Z</dcterms:created>
  <dc:creator>一剑出鞘风波动</dc:creator>
  <cp:lastModifiedBy>user</cp:lastModifiedBy>
  <cp:lastPrinted>2022-09-05T16:13:16Z</cp:lastPrinted>
  <dcterms:modified xsi:type="dcterms:W3CDTF">2022-09-05T16:21:09Z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</Properties>
</file>