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textAlignment w:val="center"/>
        <w:rPr>
          <w:rFonts w:hint="eastAsia" w:ascii="方正大标宋简体" w:hAnsi="方正小标宋简体" w:eastAsia="方正大标宋简体" w:cs="方正大标宋简体"/>
          <w:color w:val="000000"/>
          <w:sz w:val="44"/>
          <w:szCs w:val="44"/>
        </w:rPr>
      </w:pPr>
      <w:r>
        <w:rPr>
          <w:rFonts w:hint="eastAsia" w:ascii="方正大标宋简体" w:hAnsi="方正小标宋简体" w:eastAsia="方正大标宋简体" w:cs="方正大标宋简体"/>
          <w:color w:val="000000"/>
          <w:sz w:val="44"/>
          <w:szCs w:val="44"/>
        </w:rPr>
        <w:t>枣庄市生态环境保护综合执法支队业务范围清单</w:t>
      </w:r>
    </w:p>
    <w:tbl>
      <w:tblPr>
        <w:tblStyle w:val="4"/>
        <w:tblW w:w="16300" w:type="dxa"/>
        <w:jc w:val="center"/>
        <w:tblLayout w:type="fixed"/>
        <w:tblCellMar>
          <w:top w:w="0" w:type="dxa"/>
          <w:left w:w="0" w:type="dxa"/>
          <w:bottom w:w="0" w:type="dxa"/>
          <w:right w:w="0" w:type="dxa"/>
        </w:tblCellMar>
      </w:tblPr>
      <w:tblGrid>
        <w:gridCol w:w="617"/>
        <w:gridCol w:w="128"/>
        <w:gridCol w:w="1633"/>
        <w:gridCol w:w="1267"/>
        <w:gridCol w:w="2672"/>
        <w:gridCol w:w="3580"/>
        <w:gridCol w:w="1335"/>
        <w:gridCol w:w="2596"/>
        <w:gridCol w:w="1339"/>
        <w:gridCol w:w="362"/>
        <w:gridCol w:w="771"/>
      </w:tblGrid>
      <w:tr>
        <w:tblPrEx>
          <w:tblCellMar>
            <w:top w:w="0" w:type="dxa"/>
            <w:left w:w="0" w:type="dxa"/>
            <w:bottom w:w="0" w:type="dxa"/>
            <w:right w:w="0" w:type="dxa"/>
          </w:tblCellMar>
        </w:tblPrEx>
        <w:trPr>
          <w:gridBefore w:val="2"/>
          <w:gridAfter w:val="1"/>
          <w:wBefore w:w="745" w:type="dxa"/>
          <w:wAfter w:w="771" w:type="dxa"/>
          <w:trHeight w:val="349" w:hRule="atLeast"/>
          <w:jc w:val="center"/>
        </w:trPr>
        <w:tc>
          <w:tcPr>
            <w:tcW w:w="14784" w:type="dxa"/>
            <w:gridSpan w:val="8"/>
            <w:tcBorders>
              <w:bottom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val="0"/>
              <w:snapToGrid w:val="0"/>
              <w:spacing w:after="0" w:line="400" w:lineRule="exact"/>
              <w:textAlignment w:val="auto"/>
              <w:rPr>
                <w:rFonts w:ascii="楷体_GB2312" w:hAnsi="宋体" w:eastAsia="楷体_GB2312" w:cs="楷体_GB2312"/>
                <w:b/>
                <w:bCs/>
                <w:color w:val="000000"/>
                <w:sz w:val="24"/>
                <w:szCs w:val="24"/>
              </w:rPr>
            </w:pPr>
            <w:r>
              <w:rPr>
                <w:rFonts w:hint="eastAsia" w:ascii="楷体_GB2312" w:hAnsi="宋体" w:eastAsia="楷体_GB2312" w:cs="楷体_GB2312"/>
                <w:b/>
                <w:bCs/>
                <w:color w:val="000000"/>
                <w:sz w:val="24"/>
                <w:szCs w:val="24"/>
              </w:rPr>
              <w:t xml:space="preserve">事业单位名称：  枣庄市生态环境保护综合执法支队                                                                                         </w:t>
            </w:r>
          </w:p>
          <w:p>
            <w:pPr>
              <w:keepNext w:val="0"/>
              <w:keepLines w:val="0"/>
              <w:pageBreakBefore w:val="0"/>
              <w:widowControl w:val="0"/>
              <w:kinsoku/>
              <w:wordWrap/>
              <w:overflowPunct/>
              <w:topLinePunct w:val="0"/>
              <w:autoSpaceDE/>
              <w:autoSpaceDN/>
              <w:bidi w:val="0"/>
              <w:adjustRightInd w:val="0"/>
              <w:snapToGrid w:val="0"/>
              <w:spacing w:after="0" w:line="400" w:lineRule="exact"/>
              <w:jc w:val="both"/>
              <w:textAlignment w:val="auto"/>
              <w:rPr>
                <w:rFonts w:ascii="楷体_GB2312" w:hAnsi="宋体" w:eastAsia="楷体_GB2312"/>
                <w:b/>
                <w:bCs/>
                <w:color w:val="000000"/>
                <w:sz w:val="24"/>
                <w:szCs w:val="24"/>
              </w:rPr>
            </w:pPr>
            <w:r>
              <w:rPr>
                <w:rFonts w:hint="eastAsia" w:ascii="楷体_GB2312" w:hAnsi="宋体" w:eastAsia="楷体_GB2312" w:cs="楷体_GB2312"/>
                <w:b/>
                <w:bCs/>
                <w:color w:val="000000"/>
                <w:sz w:val="24"/>
                <w:szCs w:val="24"/>
              </w:rPr>
              <w:t>举办单位或代管部门名称：枣庄市生态环境局                                                  填报日期：2020年6月17日</w:t>
            </w:r>
          </w:p>
        </w:tc>
      </w:tr>
      <w:tr>
        <w:tblPrEx>
          <w:tblCellMar>
            <w:top w:w="0" w:type="dxa"/>
            <w:left w:w="0" w:type="dxa"/>
            <w:bottom w:w="0" w:type="dxa"/>
            <w:right w:w="0" w:type="dxa"/>
          </w:tblCellMar>
        </w:tblPrEx>
        <w:trPr>
          <w:trHeight w:val="1020" w:hRule="atLeast"/>
          <w:jc w:val="center"/>
        </w:trPr>
        <w:tc>
          <w:tcPr>
            <w:tcW w:w="23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80" w:lineRule="exact"/>
              <w:jc w:val="center"/>
              <w:textAlignment w:val="center"/>
              <w:rPr>
                <w:rFonts w:ascii="黑体" w:hAnsi="仿宋_GB2312" w:eastAsia="黑体"/>
                <w:b/>
                <w:bCs/>
                <w:sz w:val="24"/>
                <w:szCs w:val="24"/>
              </w:rPr>
            </w:pPr>
            <w:r>
              <w:rPr>
                <w:rFonts w:hint="eastAsia" w:ascii="黑体" w:hAnsi="仿宋_GB2312" w:eastAsia="黑体" w:cs="黑体"/>
                <w:b/>
                <w:bCs/>
                <w:sz w:val="24"/>
                <w:szCs w:val="24"/>
              </w:rPr>
              <w:t>宗旨和业务范围</w:t>
            </w:r>
          </w:p>
        </w:tc>
        <w:tc>
          <w:tcPr>
            <w:tcW w:w="13922"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240" w:lineRule="atLeast"/>
              <w:rPr>
                <w:rFonts w:hint="eastAsia" w:ascii="仿宋_GB2312" w:hAnsi="仿宋_GB2312" w:eastAsia="仿宋_GB2312"/>
                <w:b/>
                <w:bCs/>
                <w:sz w:val="24"/>
                <w:szCs w:val="24"/>
              </w:rPr>
            </w:pPr>
            <w:r>
              <w:rPr>
                <w:rFonts w:hint="eastAsia" w:ascii="仿宋_GB2312" w:hAnsi="仿宋" w:eastAsia="仿宋_GB2312"/>
                <w:sz w:val="24"/>
                <w:szCs w:val="24"/>
              </w:rPr>
              <w:t>为维护生态环境提供执法保障。受枣庄市生态环境局委托，依法统一行使污染防治、生态保护、核与辐射安全的行政处罚权以及与行政处罚相关的行政检查等执法职能。</w:t>
            </w:r>
          </w:p>
        </w:tc>
      </w:tr>
      <w:tr>
        <w:tblPrEx>
          <w:tblCellMar>
            <w:top w:w="0" w:type="dxa"/>
            <w:left w:w="0" w:type="dxa"/>
            <w:bottom w:w="0" w:type="dxa"/>
            <w:right w:w="0" w:type="dxa"/>
          </w:tblCellMar>
        </w:tblPrEx>
        <w:trPr>
          <w:trHeight w:val="944" w:hRule="atLeast"/>
          <w:jc w:val="center"/>
        </w:trPr>
        <w:tc>
          <w:tcPr>
            <w:tcW w:w="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480" w:lineRule="exact"/>
              <w:jc w:val="center"/>
              <w:textAlignment w:val="center"/>
              <w:rPr>
                <w:rFonts w:ascii="黑体" w:hAnsi="仿宋_GB2312" w:eastAsia="黑体"/>
                <w:b/>
                <w:bCs/>
                <w:sz w:val="24"/>
                <w:szCs w:val="24"/>
              </w:rPr>
            </w:pPr>
            <w:r>
              <w:rPr>
                <w:rFonts w:hint="eastAsia" w:ascii="黑体" w:hAnsi="仿宋_GB2312" w:eastAsia="黑体" w:cs="黑体"/>
                <w:b/>
                <w:bCs/>
                <w:sz w:val="24"/>
                <w:szCs w:val="24"/>
              </w:rPr>
              <w:t>序号</w:t>
            </w:r>
          </w:p>
        </w:tc>
        <w:tc>
          <w:tcPr>
            <w:tcW w:w="1761"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480" w:lineRule="exact"/>
              <w:jc w:val="center"/>
              <w:textAlignment w:val="center"/>
              <w:rPr>
                <w:rFonts w:ascii="黑体" w:hAnsi="仿宋_GB2312" w:eastAsia="黑体"/>
                <w:b/>
                <w:bCs/>
                <w:sz w:val="24"/>
                <w:szCs w:val="24"/>
              </w:rPr>
            </w:pPr>
            <w:r>
              <w:rPr>
                <w:rFonts w:hint="eastAsia" w:ascii="黑体" w:hAnsi="仿宋_GB2312" w:eastAsia="黑体" w:cs="黑体"/>
                <w:b/>
                <w:bCs/>
                <w:sz w:val="24"/>
                <w:szCs w:val="24"/>
              </w:rPr>
              <w:t>事项</w:t>
            </w:r>
          </w:p>
        </w:tc>
        <w:tc>
          <w:tcPr>
            <w:tcW w:w="126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480" w:lineRule="exact"/>
              <w:jc w:val="center"/>
              <w:textAlignment w:val="center"/>
              <w:rPr>
                <w:rFonts w:ascii="黑体" w:hAnsi="仿宋_GB2312" w:eastAsia="黑体"/>
                <w:b/>
                <w:bCs/>
                <w:sz w:val="24"/>
                <w:szCs w:val="24"/>
              </w:rPr>
            </w:pPr>
            <w:r>
              <w:rPr>
                <w:rFonts w:hint="eastAsia" w:ascii="黑体" w:hAnsi="仿宋_GB2312" w:eastAsia="黑体" w:cs="黑体"/>
                <w:b/>
                <w:bCs/>
                <w:sz w:val="24"/>
                <w:szCs w:val="24"/>
              </w:rPr>
              <w:t>子事项</w:t>
            </w:r>
          </w:p>
        </w:tc>
        <w:tc>
          <w:tcPr>
            <w:tcW w:w="2672"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480" w:lineRule="exact"/>
              <w:jc w:val="center"/>
              <w:textAlignment w:val="center"/>
              <w:rPr>
                <w:rFonts w:ascii="黑体" w:hAnsi="仿宋_GB2312" w:eastAsia="黑体"/>
                <w:b/>
                <w:bCs/>
                <w:sz w:val="24"/>
                <w:szCs w:val="24"/>
              </w:rPr>
            </w:pPr>
            <w:r>
              <w:rPr>
                <w:rFonts w:hint="eastAsia" w:ascii="黑体" w:hAnsi="仿宋_GB2312" w:eastAsia="黑体" w:cs="黑体"/>
                <w:b/>
                <w:bCs/>
                <w:sz w:val="24"/>
                <w:szCs w:val="24"/>
              </w:rPr>
              <w:t>主要内容</w:t>
            </w:r>
          </w:p>
        </w:tc>
        <w:tc>
          <w:tcPr>
            <w:tcW w:w="35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480" w:lineRule="exact"/>
              <w:jc w:val="center"/>
              <w:textAlignment w:val="center"/>
              <w:rPr>
                <w:rFonts w:ascii="黑体" w:hAnsi="仿宋_GB2312" w:eastAsia="黑体"/>
                <w:b/>
                <w:bCs/>
                <w:sz w:val="24"/>
                <w:szCs w:val="24"/>
              </w:rPr>
            </w:pPr>
            <w:r>
              <w:rPr>
                <w:rFonts w:hint="eastAsia" w:ascii="黑体" w:hAnsi="仿宋_GB2312" w:eastAsia="黑体" w:cs="黑体"/>
                <w:b/>
                <w:bCs/>
                <w:sz w:val="24"/>
                <w:szCs w:val="24"/>
              </w:rPr>
              <w:t>实施依据</w:t>
            </w:r>
          </w:p>
        </w:tc>
        <w:tc>
          <w:tcPr>
            <w:tcW w:w="133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480" w:lineRule="exact"/>
              <w:jc w:val="center"/>
              <w:textAlignment w:val="center"/>
              <w:rPr>
                <w:rFonts w:ascii="黑体" w:hAnsi="仿宋_GB2312" w:eastAsia="黑体"/>
                <w:b/>
                <w:bCs/>
                <w:sz w:val="24"/>
                <w:szCs w:val="24"/>
              </w:rPr>
            </w:pPr>
            <w:r>
              <w:rPr>
                <w:rFonts w:hint="eastAsia" w:ascii="黑体" w:hAnsi="仿宋_GB2312" w:eastAsia="黑体" w:cs="黑体"/>
                <w:b/>
                <w:bCs/>
                <w:sz w:val="24"/>
                <w:szCs w:val="24"/>
              </w:rPr>
              <w:t>工作标准</w:t>
            </w:r>
          </w:p>
        </w:tc>
        <w:tc>
          <w:tcPr>
            <w:tcW w:w="259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480" w:lineRule="exact"/>
              <w:jc w:val="center"/>
              <w:textAlignment w:val="center"/>
              <w:rPr>
                <w:rFonts w:ascii="黑体" w:hAnsi="仿宋_GB2312" w:eastAsia="黑体"/>
                <w:b/>
                <w:bCs/>
                <w:sz w:val="24"/>
                <w:szCs w:val="24"/>
              </w:rPr>
            </w:pPr>
            <w:r>
              <w:rPr>
                <w:rFonts w:hint="eastAsia" w:ascii="黑体" w:hAnsi="仿宋_GB2312" w:eastAsia="黑体" w:cs="黑体"/>
                <w:b/>
                <w:bCs/>
                <w:sz w:val="24"/>
                <w:szCs w:val="24"/>
              </w:rPr>
              <w:t>承办科室及协办科室</w:t>
            </w:r>
            <w:r>
              <w:rPr>
                <w:rFonts w:ascii="黑体" w:hAnsi="仿宋_GB2312" w:eastAsia="黑体"/>
                <w:b/>
                <w:bCs/>
                <w:sz w:val="24"/>
                <w:szCs w:val="24"/>
              </w:rPr>
              <w:br w:type="textWrapping"/>
            </w:r>
            <w:r>
              <w:rPr>
                <w:rFonts w:hint="eastAsia" w:ascii="黑体" w:hAnsi="仿宋_GB2312" w:eastAsia="黑体" w:cs="黑体"/>
                <w:b/>
                <w:bCs/>
                <w:sz w:val="24"/>
                <w:szCs w:val="24"/>
              </w:rPr>
              <w:t>名称、地址、联系方式</w:t>
            </w:r>
          </w:p>
        </w:tc>
        <w:tc>
          <w:tcPr>
            <w:tcW w:w="1339"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480" w:lineRule="exact"/>
              <w:jc w:val="center"/>
              <w:textAlignment w:val="center"/>
              <w:rPr>
                <w:rFonts w:ascii="黑体" w:hAnsi="仿宋_GB2312" w:eastAsia="黑体"/>
                <w:b/>
                <w:bCs/>
                <w:sz w:val="24"/>
                <w:szCs w:val="24"/>
              </w:rPr>
            </w:pPr>
            <w:r>
              <w:rPr>
                <w:rFonts w:hint="eastAsia" w:ascii="黑体" w:hAnsi="仿宋_GB2312" w:eastAsia="黑体" w:cs="黑体"/>
                <w:b/>
                <w:bCs/>
                <w:sz w:val="24"/>
                <w:szCs w:val="24"/>
              </w:rPr>
              <w:t>工作流程</w:t>
            </w:r>
          </w:p>
        </w:tc>
        <w:tc>
          <w:tcPr>
            <w:tcW w:w="1133"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480" w:lineRule="exact"/>
              <w:jc w:val="center"/>
              <w:textAlignment w:val="center"/>
              <w:rPr>
                <w:rFonts w:ascii="黑体" w:hAnsi="仿宋_GB2312" w:eastAsia="黑体"/>
                <w:b/>
                <w:bCs/>
                <w:sz w:val="24"/>
                <w:szCs w:val="24"/>
              </w:rPr>
            </w:pPr>
            <w:r>
              <w:rPr>
                <w:rFonts w:hint="eastAsia" w:ascii="黑体" w:hAnsi="仿宋_GB2312" w:eastAsia="黑体" w:cs="黑体"/>
                <w:b/>
                <w:bCs/>
                <w:sz w:val="24"/>
                <w:szCs w:val="24"/>
              </w:rPr>
              <w:t>实施期限</w:t>
            </w:r>
          </w:p>
        </w:tc>
      </w:tr>
      <w:tr>
        <w:tblPrEx>
          <w:tblCellMar>
            <w:top w:w="0" w:type="dxa"/>
            <w:left w:w="0" w:type="dxa"/>
            <w:bottom w:w="0" w:type="dxa"/>
            <w:right w:w="0" w:type="dxa"/>
          </w:tblCellMar>
        </w:tblPrEx>
        <w:trPr>
          <w:trHeight w:val="709" w:hRule="atLeast"/>
          <w:jc w:val="center"/>
        </w:trPr>
        <w:tc>
          <w:tcPr>
            <w:tcW w:w="617" w:type="dxa"/>
            <w:vMerge w:val="restart"/>
            <w:tcBorders>
              <w:top w:val="single" w:color="000000" w:sz="4" w:space="0"/>
              <w:left w:val="single" w:color="000000" w:sz="4" w:space="0"/>
              <w:right w:val="single" w:color="auto" w:sz="4" w:space="0"/>
            </w:tcBorders>
            <w:tcMar>
              <w:top w:w="15" w:type="dxa"/>
              <w:left w:w="15" w:type="dxa"/>
              <w:right w:w="15" w:type="dxa"/>
            </w:tcMar>
            <w:vAlign w:val="center"/>
          </w:tcPr>
          <w:p>
            <w:pPr>
              <w:spacing w:line="240" w:lineRule="atLeast"/>
              <w:jc w:val="center"/>
              <w:rPr>
                <w:rFonts w:ascii="仿宋_GB2312" w:hAnsi="宋体" w:eastAsia="仿宋_GB2312"/>
                <w:bCs/>
              </w:rPr>
            </w:pPr>
            <w:r>
              <w:rPr>
                <w:rFonts w:hint="eastAsia" w:ascii="仿宋_GB2312" w:hAnsi="仿宋" w:eastAsia="仿宋_GB2312"/>
                <w:bCs/>
              </w:rPr>
              <w:t>1</w:t>
            </w:r>
          </w:p>
        </w:tc>
        <w:tc>
          <w:tcPr>
            <w:tcW w:w="1761"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pPr>
              <w:spacing w:after="0" w:line="240" w:lineRule="atLeast"/>
              <w:jc w:val="center"/>
              <w:rPr>
                <w:rFonts w:ascii="仿宋_GB2312" w:hAnsi="仿宋" w:eastAsia="仿宋_GB2312"/>
                <w:bCs/>
              </w:rPr>
            </w:pPr>
            <w:r>
              <w:rPr>
                <w:rFonts w:hint="eastAsia" w:ascii="仿宋_GB2312" w:hAnsi="仿宋" w:eastAsia="仿宋_GB2312"/>
                <w:bCs/>
              </w:rPr>
              <w:t>环境执法检查</w:t>
            </w: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after="0" w:line="240" w:lineRule="atLeast"/>
              <w:rPr>
                <w:rFonts w:ascii="仿宋_GB2312" w:hAnsi="仿宋" w:eastAsia="仿宋_GB2312"/>
                <w:bCs/>
              </w:rPr>
            </w:pPr>
            <w:r>
              <w:rPr>
                <w:rFonts w:hint="eastAsia" w:ascii="仿宋_GB2312" w:hAnsi="仿宋" w:eastAsia="仿宋_GB2312"/>
              </w:rPr>
              <w:t>水污染防治执法检查</w:t>
            </w:r>
          </w:p>
        </w:tc>
        <w:tc>
          <w:tcPr>
            <w:tcW w:w="26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after="0" w:line="240" w:lineRule="atLeast"/>
              <w:textAlignment w:val="center"/>
              <w:rPr>
                <w:rFonts w:ascii="仿宋" w:hAnsi="仿宋" w:eastAsia="仿宋"/>
                <w:sz w:val="18"/>
                <w:szCs w:val="18"/>
              </w:rPr>
            </w:pPr>
            <w:r>
              <w:rPr>
                <w:rFonts w:hint="eastAsia" w:ascii="仿宋_GB2312" w:hAnsi="仿宋" w:eastAsia="仿宋_GB2312"/>
                <w:sz w:val="18"/>
                <w:szCs w:val="18"/>
              </w:rPr>
              <w:t>负责制定水污染防治专项检查计划，对水污染防治专项执法检查发现问题下达督办单，并汇总、上报、建档。</w:t>
            </w:r>
          </w:p>
        </w:tc>
        <w:tc>
          <w:tcPr>
            <w:tcW w:w="35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after="0" w:line="240" w:lineRule="atLeast"/>
              <w:rPr>
                <w:rFonts w:ascii="仿宋" w:hAnsi="仿宋" w:eastAsia="仿宋"/>
                <w:sz w:val="18"/>
                <w:szCs w:val="18"/>
              </w:rPr>
            </w:pPr>
            <w:r>
              <w:rPr>
                <w:rFonts w:hint="eastAsia" w:ascii="仿宋_GB2312" w:eastAsia="仿宋_GB2312"/>
                <w:sz w:val="18"/>
                <w:szCs w:val="18"/>
              </w:rPr>
              <w:t>《环境保护法》（1989年12月通过，2014年4月修订）第二十四条；《水污染防治法》（1984年5月通过，2017年6月修正）第三十条。</w:t>
            </w:r>
          </w:p>
        </w:tc>
        <w:tc>
          <w:tcPr>
            <w:tcW w:w="1335"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spacing w:after="0" w:line="240" w:lineRule="atLeast"/>
              <w:rPr>
                <w:rFonts w:ascii="仿宋" w:hAnsi="仿宋" w:eastAsia="仿宋"/>
              </w:rPr>
            </w:pPr>
            <w:r>
              <w:rPr>
                <w:rFonts w:hint="eastAsia" w:ascii="仿宋_GB2312" w:eastAsia="仿宋_GB2312"/>
              </w:rPr>
              <w:t>按照相关法律法规规定对排污单位开展环境执法。</w:t>
            </w:r>
          </w:p>
        </w:tc>
        <w:tc>
          <w:tcPr>
            <w:tcW w:w="25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after="0" w:line="240" w:lineRule="atLeast"/>
              <w:rPr>
                <w:rFonts w:ascii="仿宋_GB2312" w:eastAsia="仿宋_GB2312"/>
                <w:sz w:val="18"/>
                <w:szCs w:val="18"/>
              </w:rPr>
            </w:pPr>
            <w:r>
              <w:rPr>
                <w:rFonts w:hint="eastAsia" w:ascii="仿宋_GB2312" w:eastAsia="仿宋_GB2312"/>
                <w:sz w:val="18"/>
                <w:szCs w:val="18"/>
              </w:rPr>
              <w:t>执法四科承办，执法一科、执法二科、执法三科、高新区直属大队协办。地址：枣庄市薛城区和谐路568号。电话：0632-8688019</w:t>
            </w:r>
          </w:p>
        </w:tc>
        <w:tc>
          <w:tcPr>
            <w:tcW w:w="1339"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spacing w:after="0" w:line="240" w:lineRule="atLeast"/>
              <w:jc w:val="center"/>
              <w:rPr>
                <w:rFonts w:ascii="仿宋_GB2312" w:hAnsi="仿宋" w:eastAsia="仿宋_GB2312"/>
                <w:bCs/>
              </w:rPr>
            </w:pPr>
            <w:r>
              <w:rPr>
                <w:rFonts w:hint="eastAsia" w:ascii="仿宋_GB2312" w:hAnsi="仿宋" w:eastAsia="仿宋_GB2312"/>
                <w:bCs/>
              </w:rPr>
              <w:t>任务派发→环境执法检查→承办科室汇总执法检查情况→下达通报、督办单→问题整改→整改情况复查→归档</w:t>
            </w:r>
          </w:p>
        </w:tc>
        <w:tc>
          <w:tcPr>
            <w:tcW w:w="1133"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pPr>
              <w:spacing w:after="0" w:line="240" w:lineRule="atLeast"/>
              <w:jc w:val="center"/>
              <w:rPr>
                <w:rFonts w:ascii="仿宋_GB2312" w:hAnsi="仿宋" w:eastAsia="仿宋_GB2312"/>
                <w:bCs/>
              </w:rPr>
            </w:pPr>
            <w:r>
              <w:rPr>
                <w:rFonts w:hint="eastAsia" w:ascii="仿宋_GB2312" w:hAnsi="仿宋" w:eastAsia="仿宋_GB2312"/>
                <w:bCs/>
              </w:rPr>
              <w:t>2024年3月27日</w:t>
            </w:r>
          </w:p>
        </w:tc>
      </w:tr>
      <w:tr>
        <w:tblPrEx>
          <w:tblCellMar>
            <w:top w:w="0" w:type="dxa"/>
            <w:left w:w="0" w:type="dxa"/>
            <w:bottom w:w="0" w:type="dxa"/>
            <w:right w:w="0" w:type="dxa"/>
          </w:tblCellMar>
        </w:tblPrEx>
        <w:trPr>
          <w:trHeight w:val="709" w:hRule="atLeast"/>
          <w:jc w:val="center"/>
        </w:trPr>
        <w:tc>
          <w:tcPr>
            <w:tcW w:w="617" w:type="dxa"/>
            <w:vMerge w:val="continue"/>
            <w:tcBorders>
              <w:left w:val="single" w:color="000000" w:sz="4" w:space="0"/>
              <w:right w:val="single" w:color="auto" w:sz="4" w:space="0"/>
            </w:tcBorders>
            <w:tcMar>
              <w:top w:w="15" w:type="dxa"/>
              <w:left w:w="15" w:type="dxa"/>
              <w:right w:w="15" w:type="dxa"/>
            </w:tcMar>
            <w:vAlign w:val="center"/>
          </w:tcPr>
          <w:p>
            <w:pPr>
              <w:spacing w:line="240" w:lineRule="atLeast"/>
              <w:jc w:val="center"/>
              <w:rPr>
                <w:rFonts w:ascii="仿宋_GB2312" w:hAnsi="宋体" w:eastAsia="仿宋_GB2312"/>
                <w:b/>
                <w:bCs/>
              </w:rPr>
            </w:pPr>
          </w:p>
        </w:tc>
        <w:tc>
          <w:tcPr>
            <w:tcW w:w="1761" w:type="dxa"/>
            <w:gridSpan w:val="2"/>
            <w:vMerge w:val="continue"/>
            <w:tcBorders>
              <w:left w:val="single" w:color="auto" w:sz="4" w:space="0"/>
              <w:right w:val="single" w:color="auto" w:sz="4" w:space="0"/>
            </w:tcBorders>
            <w:tcMar>
              <w:top w:w="15" w:type="dxa"/>
              <w:left w:w="15" w:type="dxa"/>
              <w:right w:w="15" w:type="dxa"/>
            </w:tcMar>
            <w:vAlign w:val="center"/>
          </w:tcPr>
          <w:p>
            <w:pPr>
              <w:spacing w:after="0" w:line="240" w:lineRule="atLeast"/>
              <w:rPr>
                <w:rFonts w:ascii="仿宋_GB2312" w:hAnsi="仿宋" w:eastAsia="仿宋_GB2312"/>
                <w:b/>
                <w:bCs/>
              </w:rPr>
            </w:pP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after="0" w:line="240" w:lineRule="atLeast"/>
              <w:textAlignment w:val="center"/>
              <w:rPr>
                <w:rFonts w:ascii="仿宋_GB2312" w:hAnsi="仿宋" w:eastAsia="仿宋_GB2312"/>
              </w:rPr>
            </w:pPr>
            <w:r>
              <w:rPr>
                <w:rFonts w:hint="eastAsia" w:ascii="仿宋_GB2312" w:hAnsi="仿宋" w:eastAsia="仿宋_GB2312"/>
              </w:rPr>
              <w:t>大气、噪声污染防治执法检查</w:t>
            </w:r>
          </w:p>
        </w:tc>
        <w:tc>
          <w:tcPr>
            <w:tcW w:w="26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after="0" w:line="240" w:lineRule="atLeast"/>
              <w:textAlignment w:val="center"/>
              <w:rPr>
                <w:rFonts w:ascii="仿宋" w:hAnsi="仿宋" w:eastAsia="仿宋"/>
                <w:sz w:val="18"/>
                <w:szCs w:val="18"/>
              </w:rPr>
            </w:pPr>
            <w:r>
              <w:rPr>
                <w:rFonts w:hint="eastAsia" w:ascii="仿宋_GB2312" w:hAnsi="仿宋" w:eastAsia="仿宋_GB2312"/>
                <w:sz w:val="18"/>
                <w:szCs w:val="18"/>
              </w:rPr>
              <w:t>负责制定大气、噪声污染防治专项检查计划，对大气、噪声污染防治专项执法检查发现问题下达督办单，并汇总、上报、建档。</w:t>
            </w:r>
          </w:p>
        </w:tc>
        <w:tc>
          <w:tcPr>
            <w:tcW w:w="35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after="0" w:line="240" w:lineRule="atLeast"/>
              <w:rPr>
                <w:rFonts w:ascii="仿宋" w:hAnsi="仿宋" w:eastAsia="仿宋"/>
                <w:sz w:val="18"/>
                <w:szCs w:val="18"/>
              </w:rPr>
            </w:pPr>
            <w:r>
              <w:rPr>
                <w:rFonts w:hint="eastAsia" w:ascii="仿宋_GB2312" w:eastAsia="仿宋_GB2312"/>
                <w:sz w:val="18"/>
                <w:szCs w:val="18"/>
              </w:rPr>
              <w:t>《环境保护法》（1989年12月通过，2014年4月修订）第二十四条；《大气污染防治法》（1987年9月通过，2018年10月修正）第二十九条；《环境噪声污染防治法》（1996年10月通过，2018年12月29日修正）第二十一条。</w:t>
            </w:r>
          </w:p>
        </w:tc>
        <w:tc>
          <w:tcPr>
            <w:tcW w:w="1335" w:type="dxa"/>
            <w:vMerge w:val="continue"/>
            <w:tcBorders>
              <w:left w:val="single" w:color="auto" w:sz="4" w:space="0"/>
              <w:right w:val="single" w:color="auto" w:sz="4" w:space="0"/>
            </w:tcBorders>
            <w:tcMar>
              <w:top w:w="15" w:type="dxa"/>
              <w:left w:w="15" w:type="dxa"/>
              <w:right w:w="15" w:type="dxa"/>
            </w:tcMar>
            <w:vAlign w:val="center"/>
          </w:tcPr>
          <w:p>
            <w:pPr>
              <w:spacing w:after="0" w:line="240" w:lineRule="atLeast"/>
              <w:jc w:val="center"/>
              <w:rPr>
                <w:rFonts w:ascii="仿宋" w:hAnsi="仿宋" w:eastAsia="仿宋"/>
              </w:rPr>
            </w:pPr>
          </w:p>
        </w:tc>
        <w:tc>
          <w:tcPr>
            <w:tcW w:w="25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after="0" w:line="240" w:lineRule="atLeast"/>
              <w:rPr>
                <w:rFonts w:ascii="仿宋_GB2312" w:eastAsia="仿宋_GB2312"/>
                <w:sz w:val="18"/>
                <w:szCs w:val="18"/>
              </w:rPr>
            </w:pPr>
            <w:r>
              <w:rPr>
                <w:rFonts w:hint="eastAsia" w:ascii="仿宋_GB2312" w:eastAsia="仿宋_GB2312"/>
                <w:sz w:val="18"/>
                <w:szCs w:val="18"/>
              </w:rPr>
              <w:t>执法三科承办，执法一科、执法二科、执法四科、高新区直属大队协办。地址：枣庄市薛城区和谐路568号。电话：0632-8688026</w:t>
            </w:r>
          </w:p>
        </w:tc>
        <w:tc>
          <w:tcPr>
            <w:tcW w:w="1339" w:type="dxa"/>
            <w:vMerge w:val="continue"/>
            <w:tcBorders>
              <w:left w:val="single" w:color="auto" w:sz="4" w:space="0"/>
              <w:right w:val="single" w:color="auto" w:sz="4" w:space="0"/>
            </w:tcBorders>
            <w:tcMar>
              <w:top w:w="15" w:type="dxa"/>
              <w:left w:w="15" w:type="dxa"/>
              <w:right w:w="15" w:type="dxa"/>
            </w:tcMar>
            <w:vAlign w:val="center"/>
          </w:tcPr>
          <w:p>
            <w:pPr>
              <w:spacing w:after="0" w:line="240" w:lineRule="atLeast"/>
              <w:jc w:val="center"/>
              <w:rPr>
                <w:rFonts w:ascii="仿宋" w:hAnsi="仿宋" w:eastAsia="仿宋"/>
                <w:sz w:val="24"/>
                <w:szCs w:val="24"/>
              </w:rPr>
            </w:pPr>
          </w:p>
        </w:tc>
        <w:tc>
          <w:tcPr>
            <w:tcW w:w="1133" w:type="dxa"/>
            <w:gridSpan w:val="2"/>
            <w:vMerge w:val="continue"/>
            <w:tcBorders>
              <w:left w:val="single" w:color="auto" w:sz="4" w:space="0"/>
              <w:right w:val="single" w:color="auto" w:sz="4" w:space="0"/>
            </w:tcBorders>
            <w:tcMar>
              <w:top w:w="15" w:type="dxa"/>
              <w:left w:w="15" w:type="dxa"/>
              <w:right w:w="15" w:type="dxa"/>
            </w:tcMar>
            <w:vAlign w:val="center"/>
          </w:tcPr>
          <w:p>
            <w:pPr>
              <w:spacing w:after="0" w:line="240" w:lineRule="atLeast"/>
              <w:jc w:val="center"/>
              <w:rPr>
                <w:rFonts w:ascii="仿宋" w:hAnsi="仿宋" w:eastAsia="仿宋"/>
                <w:sz w:val="24"/>
                <w:szCs w:val="24"/>
              </w:rPr>
            </w:pPr>
          </w:p>
        </w:tc>
      </w:tr>
      <w:tr>
        <w:tblPrEx>
          <w:tblCellMar>
            <w:top w:w="0" w:type="dxa"/>
            <w:left w:w="0" w:type="dxa"/>
            <w:bottom w:w="0" w:type="dxa"/>
            <w:right w:w="0" w:type="dxa"/>
          </w:tblCellMar>
        </w:tblPrEx>
        <w:trPr>
          <w:trHeight w:val="709" w:hRule="atLeast"/>
          <w:jc w:val="center"/>
        </w:trPr>
        <w:tc>
          <w:tcPr>
            <w:tcW w:w="617" w:type="dxa"/>
            <w:vMerge w:val="continue"/>
            <w:tcBorders>
              <w:left w:val="single" w:color="000000" w:sz="4" w:space="0"/>
              <w:right w:val="single" w:color="auto" w:sz="4" w:space="0"/>
            </w:tcBorders>
            <w:tcMar>
              <w:top w:w="15" w:type="dxa"/>
              <w:left w:w="15" w:type="dxa"/>
              <w:right w:w="15" w:type="dxa"/>
            </w:tcMar>
            <w:vAlign w:val="center"/>
          </w:tcPr>
          <w:p>
            <w:pPr>
              <w:spacing w:line="240" w:lineRule="atLeast"/>
              <w:jc w:val="center"/>
              <w:textAlignment w:val="center"/>
              <w:rPr>
                <w:rFonts w:ascii="仿宋_GB2312" w:hAnsi="Arial" w:eastAsia="仿宋_GB2312" w:cs="Arial"/>
                <w:b/>
                <w:bCs/>
              </w:rPr>
            </w:pPr>
          </w:p>
        </w:tc>
        <w:tc>
          <w:tcPr>
            <w:tcW w:w="1761" w:type="dxa"/>
            <w:gridSpan w:val="2"/>
            <w:vMerge w:val="continue"/>
            <w:tcBorders>
              <w:left w:val="single" w:color="auto" w:sz="4" w:space="0"/>
              <w:right w:val="single" w:color="auto" w:sz="4" w:space="0"/>
            </w:tcBorders>
            <w:tcMar>
              <w:top w:w="15" w:type="dxa"/>
              <w:left w:w="15" w:type="dxa"/>
              <w:right w:w="15" w:type="dxa"/>
            </w:tcMar>
            <w:vAlign w:val="center"/>
          </w:tcPr>
          <w:p>
            <w:pPr>
              <w:spacing w:after="0" w:line="240" w:lineRule="atLeast"/>
              <w:jc w:val="center"/>
              <w:textAlignment w:val="center"/>
              <w:rPr>
                <w:rFonts w:ascii="仿宋_GB2312" w:hAnsi="Arial" w:eastAsia="仿宋_GB2312" w:cs="Arial"/>
                <w:b/>
                <w:bCs/>
              </w:rPr>
            </w:pP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after="0" w:line="240" w:lineRule="atLeast"/>
              <w:textAlignment w:val="center"/>
              <w:rPr>
                <w:rFonts w:ascii="仿宋_GB2312" w:hAnsi="仿宋" w:eastAsia="仿宋_GB2312"/>
              </w:rPr>
            </w:pPr>
            <w:r>
              <w:rPr>
                <w:rFonts w:hint="eastAsia" w:ascii="仿宋_GB2312" w:hAnsi="仿宋" w:eastAsia="仿宋_GB2312"/>
              </w:rPr>
              <w:t>固体废物、土壤执法检查</w:t>
            </w:r>
          </w:p>
        </w:tc>
        <w:tc>
          <w:tcPr>
            <w:tcW w:w="26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after="0" w:line="240" w:lineRule="atLeast"/>
              <w:textAlignment w:val="center"/>
              <w:rPr>
                <w:rFonts w:ascii="仿宋" w:hAnsi="仿宋" w:eastAsia="仿宋"/>
                <w:sz w:val="18"/>
                <w:szCs w:val="18"/>
              </w:rPr>
            </w:pPr>
            <w:r>
              <w:rPr>
                <w:rFonts w:hint="eastAsia" w:ascii="仿宋_GB2312" w:hAnsi="仿宋" w:eastAsia="仿宋_GB2312"/>
                <w:sz w:val="18"/>
                <w:szCs w:val="18"/>
              </w:rPr>
              <w:t>负责制定固体废物及土壤专项检查计划，对固体废物及土壤专项执法检查发现问题下达督办单，并汇总、上报、建档。</w:t>
            </w:r>
          </w:p>
        </w:tc>
        <w:tc>
          <w:tcPr>
            <w:tcW w:w="35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after="0" w:line="240" w:lineRule="atLeast"/>
              <w:rPr>
                <w:rFonts w:ascii="仿宋" w:hAnsi="仿宋" w:eastAsia="仿宋"/>
                <w:sz w:val="18"/>
                <w:szCs w:val="18"/>
              </w:rPr>
            </w:pPr>
            <w:r>
              <w:rPr>
                <w:rFonts w:hint="eastAsia" w:ascii="仿宋_GB2312" w:eastAsia="仿宋_GB2312"/>
                <w:sz w:val="18"/>
                <w:szCs w:val="18"/>
              </w:rPr>
              <w:t>《环境保护法》（1989年12月通过，2014年4月修订）第二十四条；《固体废物污染环境防治法》（2004年12月通过，2016年11月修正）第十五条；《土壤污染防治法》（2018年8月通过）第七十七条。</w:t>
            </w:r>
          </w:p>
        </w:tc>
        <w:tc>
          <w:tcPr>
            <w:tcW w:w="1335" w:type="dxa"/>
            <w:vMerge w:val="continue"/>
            <w:tcBorders>
              <w:left w:val="single" w:color="auto" w:sz="4" w:space="0"/>
              <w:right w:val="single" w:color="auto" w:sz="4" w:space="0"/>
            </w:tcBorders>
            <w:tcMar>
              <w:top w:w="15" w:type="dxa"/>
              <w:left w:w="15" w:type="dxa"/>
              <w:right w:w="15" w:type="dxa"/>
            </w:tcMar>
            <w:vAlign w:val="center"/>
          </w:tcPr>
          <w:p>
            <w:pPr>
              <w:spacing w:after="0" w:line="240" w:lineRule="atLeast"/>
              <w:jc w:val="center"/>
              <w:rPr>
                <w:rFonts w:ascii="仿宋" w:hAnsi="仿宋" w:eastAsia="仿宋"/>
              </w:rPr>
            </w:pPr>
          </w:p>
        </w:tc>
        <w:tc>
          <w:tcPr>
            <w:tcW w:w="25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after="0" w:line="240" w:lineRule="atLeast"/>
              <w:rPr>
                <w:rFonts w:ascii="仿宋_GB2312" w:eastAsia="仿宋_GB2312"/>
                <w:sz w:val="18"/>
                <w:szCs w:val="18"/>
              </w:rPr>
            </w:pPr>
            <w:r>
              <w:rPr>
                <w:rFonts w:hint="eastAsia" w:ascii="仿宋_GB2312" w:eastAsia="仿宋_GB2312"/>
                <w:sz w:val="18"/>
                <w:szCs w:val="18"/>
              </w:rPr>
              <w:t>执法二科承办，执法一科、执法三科、执法四科、高新区直属大队协办。地址：枣庄市薛城区和谐路568号。电话：0632-3316296</w:t>
            </w:r>
          </w:p>
        </w:tc>
        <w:tc>
          <w:tcPr>
            <w:tcW w:w="1339" w:type="dxa"/>
            <w:vMerge w:val="continue"/>
            <w:tcBorders>
              <w:left w:val="single" w:color="auto" w:sz="4" w:space="0"/>
              <w:right w:val="single" w:color="auto" w:sz="4" w:space="0"/>
            </w:tcBorders>
            <w:tcMar>
              <w:top w:w="15" w:type="dxa"/>
              <w:left w:w="15" w:type="dxa"/>
              <w:right w:w="15" w:type="dxa"/>
            </w:tcMar>
            <w:vAlign w:val="center"/>
          </w:tcPr>
          <w:p>
            <w:pPr>
              <w:spacing w:after="0" w:line="240" w:lineRule="atLeast"/>
              <w:jc w:val="center"/>
              <w:rPr>
                <w:rFonts w:ascii="仿宋" w:hAnsi="仿宋" w:eastAsia="仿宋"/>
                <w:sz w:val="24"/>
                <w:szCs w:val="24"/>
              </w:rPr>
            </w:pPr>
          </w:p>
        </w:tc>
        <w:tc>
          <w:tcPr>
            <w:tcW w:w="1133" w:type="dxa"/>
            <w:gridSpan w:val="2"/>
            <w:vMerge w:val="continue"/>
            <w:tcBorders>
              <w:left w:val="single" w:color="auto" w:sz="4" w:space="0"/>
              <w:right w:val="single" w:color="auto" w:sz="4" w:space="0"/>
            </w:tcBorders>
            <w:tcMar>
              <w:top w:w="15" w:type="dxa"/>
              <w:left w:w="15" w:type="dxa"/>
              <w:right w:w="15" w:type="dxa"/>
            </w:tcMar>
            <w:vAlign w:val="center"/>
          </w:tcPr>
          <w:p>
            <w:pPr>
              <w:spacing w:after="0" w:line="240" w:lineRule="atLeast"/>
              <w:jc w:val="center"/>
              <w:rPr>
                <w:rFonts w:ascii="仿宋" w:hAnsi="仿宋" w:eastAsia="仿宋"/>
                <w:sz w:val="24"/>
                <w:szCs w:val="24"/>
              </w:rPr>
            </w:pPr>
          </w:p>
        </w:tc>
      </w:tr>
      <w:tr>
        <w:tblPrEx>
          <w:tblCellMar>
            <w:top w:w="0" w:type="dxa"/>
            <w:left w:w="0" w:type="dxa"/>
            <w:bottom w:w="0" w:type="dxa"/>
            <w:right w:w="0" w:type="dxa"/>
          </w:tblCellMar>
        </w:tblPrEx>
        <w:trPr>
          <w:trHeight w:val="709" w:hRule="atLeast"/>
          <w:jc w:val="center"/>
        </w:trPr>
        <w:tc>
          <w:tcPr>
            <w:tcW w:w="617" w:type="dxa"/>
            <w:vMerge w:val="continue"/>
            <w:tcBorders>
              <w:left w:val="single" w:color="000000" w:sz="4" w:space="0"/>
              <w:right w:val="single" w:color="auto" w:sz="4" w:space="0"/>
            </w:tcBorders>
            <w:tcMar>
              <w:top w:w="15" w:type="dxa"/>
              <w:left w:w="15" w:type="dxa"/>
              <w:right w:w="15" w:type="dxa"/>
            </w:tcMar>
            <w:vAlign w:val="center"/>
          </w:tcPr>
          <w:p>
            <w:pPr>
              <w:spacing w:line="240" w:lineRule="atLeast"/>
              <w:jc w:val="center"/>
              <w:textAlignment w:val="center"/>
              <w:rPr>
                <w:rFonts w:ascii="仿宋_GB2312" w:hAnsi="Arial" w:eastAsia="仿宋_GB2312" w:cs="Arial"/>
                <w:b/>
                <w:bCs/>
              </w:rPr>
            </w:pPr>
          </w:p>
        </w:tc>
        <w:tc>
          <w:tcPr>
            <w:tcW w:w="1761" w:type="dxa"/>
            <w:gridSpan w:val="2"/>
            <w:vMerge w:val="continue"/>
            <w:tcBorders>
              <w:left w:val="single" w:color="auto" w:sz="4" w:space="0"/>
              <w:right w:val="single" w:color="auto" w:sz="4" w:space="0"/>
            </w:tcBorders>
            <w:tcMar>
              <w:top w:w="15" w:type="dxa"/>
              <w:left w:w="15" w:type="dxa"/>
              <w:right w:w="15" w:type="dxa"/>
            </w:tcMar>
            <w:vAlign w:val="center"/>
          </w:tcPr>
          <w:p>
            <w:pPr>
              <w:spacing w:after="0" w:line="240" w:lineRule="atLeast"/>
              <w:jc w:val="center"/>
              <w:textAlignment w:val="center"/>
              <w:rPr>
                <w:rFonts w:ascii="仿宋_GB2312" w:hAnsi="Arial" w:eastAsia="仿宋_GB2312" w:cs="Arial"/>
                <w:b/>
                <w:bCs/>
              </w:rPr>
            </w:pP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after="0" w:line="240" w:lineRule="atLeast"/>
              <w:textAlignment w:val="center"/>
              <w:rPr>
                <w:rFonts w:ascii="仿宋_GB2312" w:hAnsi="仿宋" w:eastAsia="仿宋_GB2312"/>
              </w:rPr>
            </w:pPr>
            <w:r>
              <w:rPr>
                <w:rFonts w:hint="eastAsia" w:ascii="仿宋_GB2312" w:hAnsi="仿宋" w:eastAsia="仿宋_GB2312"/>
              </w:rPr>
              <w:t>核与辐射安全执法检查</w:t>
            </w:r>
          </w:p>
        </w:tc>
        <w:tc>
          <w:tcPr>
            <w:tcW w:w="26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after="0" w:line="240" w:lineRule="atLeast"/>
              <w:textAlignment w:val="center"/>
              <w:rPr>
                <w:rFonts w:ascii="仿宋" w:hAnsi="仿宋" w:eastAsia="仿宋"/>
                <w:sz w:val="18"/>
                <w:szCs w:val="18"/>
              </w:rPr>
            </w:pPr>
            <w:r>
              <w:rPr>
                <w:rFonts w:hint="eastAsia" w:ascii="仿宋_GB2312" w:hAnsi="仿宋" w:eastAsia="仿宋_GB2312"/>
                <w:sz w:val="18"/>
                <w:szCs w:val="18"/>
              </w:rPr>
              <w:t>负责制定全市核与辐射安全专项执法检查计划，对核与辐射安全专项执法检查发现问题下达督办单，并汇总、上报、建档。</w:t>
            </w:r>
          </w:p>
        </w:tc>
        <w:tc>
          <w:tcPr>
            <w:tcW w:w="35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after="0" w:line="240" w:lineRule="atLeast"/>
              <w:rPr>
                <w:rFonts w:ascii="仿宋" w:hAnsi="仿宋" w:eastAsia="仿宋"/>
                <w:sz w:val="18"/>
                <w:szCs w:val="18"/>
              </w:rPr>
            </w:pPr>
            <w:r>
              <w:rPr>
                <w:rFonts w:hint="eastAsia" w:ascii="仿宋_GB2312" w:eastAsia="仿宋_GB2312"/>
                <w:sz w:val="18"/>
                <w:szCs w:val="18"/>
              </w:rPr>
              <w:t>《环境保护法》（1989年12月通过，2014年4月修订）第二十四条；《放射性污染防治法》（</w:t>
            </w:r>
            <w:r>
              <w:rPr>
                <w:rFonts w:ascii="仿宋_GB2312" w:eastAsia="仿宋_GB2312"/>
                <w:sz w:val="18"/>
                <w:szCs w:val="18"/>
              </w:rPr>
              <w:t>2003年6月28日通过</w:t>
            </w:r>
            <w:r>
              <w:rPr>
                <w:rFonts w:hint="eastAsia" w:ascii="仿宋_GB2312" w:eastAsia="仿宋_GB2312"/>
                <w:sz w:val="18"/>
                <w:szCs w:val="18"/>
              </w:rPr>
              <w:t>）第十一条。</w:t>
            </w:r>
          </w:p>
        </w:tc>
        <w:tc>
          <w:tcPr>
            <w:tcW w:w="1335" w:type="dxa"/>
            <w:vMerge w:val="continue"/>
            <w:tcBorders>
              <w:left w:val="single" w:color="auto" w:sz="4" w:space="0"/>
              <w:right w:val="single" w:color="auto" w:sz="4" w:space="0"/>
            </w:tcBorders>
            <w:tcMar>
              <w:top w:w="15" w:type="dxa"/>
              <w:left w:w="15" w:type="dxa"/>
              <w:right w:w="15" w:type="dxa"/>
            </w:tcMar>
            <w:vAlign w:val="center"/>
          </w:tcPr>
          <w:p>
            <w:pPr>
              <w:spacing w:after="0" w:line="240" w:lineRule="atLeast"/>
              <w:jc w:val="center"/>
              <w:rPr>
                <w:rFonts w:ascii="仿宋" w:hAnsi="仿宋" w:eastAsia="仿宋"/>
              </w:rPr>
            </w:pPr>
          </w:p>
        </w:tc>
        <w:tc>
          <w:tcPr>
            <w:tcW w:w="25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after="0" w:line="240" w:lineRule="atLeast"/>
              <w:rPr>
                <w:rFonts w:ascii="仿宋_GB2312" w:eastAsia="仿宋_GB2312"/>
                <w:sz w:val="18"/>
                <w:szCs w:val="18"/>
              </w:rPr>
            </w:pPr>
            <w:r>
              <w:rPr>
                <w:rFonts w:hint="eastAsia" w:ascii="仿宋_GB2312" w:eastAsia="仿宋_GB2312"/>
                <w:sz w:val="18"/>
                <w:szCs w:val="18"/>
              </w:rPr>
              <w:t>执法一科承办，执法二科、执法三科、执法四科、高新区直属大队协办。地址：枣庄市薛城区和谐路568号。电话：0632-3224687</w:t>
            </w:r>
          </w:p>
        </w:tc>
        <w:tc>
          <w:tcPr>
            <w:tcW w:w="1339" w:type="dxa"/>
            <w:vMerge w:val="continue"/>
            <w:tcBorders>
              <w:left w:val="single" w:color="auto" w:sz="4" w:space="0"/>
              <w:right w:val="single" w:color="auto" w:sz="4" w:space="0"/>
            </w:tcBorders>
            <w:tcMar>
              <w:top w:w="15" w:type="dxa"/>
              <w:left w:w="15" w:type="dxa"/>
              <w:right w:w="15" w:type="dxa"/>
            </w:tcMar>
            <w:vAlign w:val="center"/>
          </w:tcPr>
          <w:p>
            <w:pPr>
              <w:spacing w:after="0" w:line="240" w:lineRule="atLeast"/>
              <w:jc w:val="center"/>
              <w:rPr>
                <w:rFonts w:ascii="仿宋" w:hAnsi="仿宋" w:eastAsia="仿宋"/>
                <w:sz w:val="24"/>
                <w:szCs w:val="24"/>
              </w:rPr>
            </w:pPr>
          </w:p>
        </w:tc>
        <w:tc>
          <w:tcPr>
            <w:tcW w:w="1133" w:type="dxa"/>
            <w:gridSpan w:val="2"/>
            <w:vMerge w:val="continue"/>
            <w:tcBorders>
              <w:left w:val="single" w:color="auto" w:sz="4" w:space="0"/>
              <w:right w:val="single" w:color="auto" w:sz="4" w:space="0"/>
            </w:tcBorders>
            <w:tcMar>
              <w:top w:w="15" w:type="dxa"/>
              <w:left w:w="15" w:type="dxa"/>
              <w:right w:w="15" w:type="dxa"/>
            </w:tcMar>
            <w:vAlign w:val="center"/>
          </w:tcPr>
          <w:p>
            <w:pPr>
              <w:spacing w:after="0" w:line="240" w:lineRule="atLeast"/>
              <w:jc w:val="center"/>
              <w:rPr>
                <w:rFonts w:ascii="仿宋" w:hAnsi="仿宋" w:eastAsia="仿宋"/>
                <w:sz w:val="24"/>
                <w:szCs w:val="24"/>
              </w:rPr>
            </w:pPr>
          </w:p>
        </w:tc>
      </w:tr>
      <w:tr>
        <w:tblPrEx>
          <w:tblCellMar>
            <w:top w:w="0" w:type="dxa"/>
            <w:left w:w="0" w:type="dxa"/>
            <w:bottom w:w="0" w:type="dxa"/>
            <w:right w:w="0" w:type="dxa"/>
          </w:tblCellMar>
        </w:tblPrEx>
        <w:trPr>
          <w:trHeight w:val="709" w:hRule="atLeast"/>
          <w:jc w:val="center"/>
        </w:trPr>
        <w:tc>
          <w:tcPr>
            <w:tcW w:w="617" w:type="dxa"/>
            <w:vMerge w:val="continue"/>
            <w:tcBorders>
              <w:left w:val="single" w:color="000000" w:sz="4" w:space="0"/>
              <w:bottom w:val="single" w:color="000000" w:sz="4" w:space="0"/>
              <w:right w:val="single" w:color="auto" w:sz="4" w:space="0"/>
            </w:tcBorders>
            <w:tcMar>
              <w:top w:w="15" w:type="dxa"/>
              <w:left w:w="15" w:type="dxa"/>
              <w:right w:w="15" w:type="dxa"/>
            </w:tcMar>
            <w:vAlign w:val="center"/>
          </w:tcPr>
          <w:p>
            <w:pPr>
              <w:spacing w:line="240" w:lineRule="atLeast"/>
              <w:jc w:val="center"/>
              <w:rPr>
                <w:rFonts w:ascii="仿宋_GB2312" w:hAnsi="仿宋" w:eastAsia="仿宋_GB2312"/>
                <w:bCs/>
              </w:rPr>
            </w:pPr>
          </w:p>
        </w:tc>
        <w:tc>
          <w:tcPr>
            <w:tcW w:w="1761"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after="0" w:line="240" w:lineRule="atLeast"/>
              <w:jc w:val="center"/>
              <w:rPr>
                <w:rFonts w:ascii="仿宋_GB2312" w:hAnsi="仿宋" w:eastAsia="仿宋_GB2312"/>
                <w:bCs/>
              </w:rPr>
            </w:pPr>
          </w:p>
        </w:tc>
        <w:tc>
          <w:tcPr>
            <w:tcW w:w="12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after="0" w:line="240" w:lineRule="atLeast"/>
              <w:textAlignment w:val="center"/>
              <w:rPr>
                <w:rFonts w:ascii="仿宋_GB2312" w:hAnsi="Arial" w:eastAsia="仿宋_GB2312" w:cs="Arial"/>
                <w:bCs/>
              </w:rPr>
            </w:pPr>
            <w:r>
              <w:rPr>
                <w:rFonts w:hint="eastAsia" w:ascii="仿宋_GB2312" w:hAnsi="仿宋" w:eastAsia="仿宋_GB2312"/>
              </w:rPr>
              <w:t>建设项目环评制度执行情况执法检查</w:t>
            </w:r>
          </w:p>
        </w:tc>
        <w:tc>
          <w:tcPr>
            <w:tcW w:w="26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after="0" w:line="240" w:lineRule="atLeast"/>
              <w:textAlignment w:val="center"/>
              <w:rPr>
                <w:rFonts w:ascii="仿宋_GB2312" w:hAnsi="宋体" w:eastAsia="仿宋_GB2312"/>
                <w:bCs/>
                <w:sz w:val="18"/>
                <w:szCs w:val="18"/>
              </w:rPr>
            </w:pPr>
            <w:r>
              <w:rPr>
                <w:rFonts w:hint="eastAsia" w:ascii="仿宋_GB2312" w:hAnsi="仿宋" w:eastAsia="仿宋_GB2312"/>
                <w:sz w:val="18"/>
                <w:szCs w:val="18"/>
              </w:rPr>
              <w:t>按照综合执法“双随机、一公开”制度要求，负责制定全市建设项目环评制度执行情况执法检查工作计划。</w:t>
            </w:r>
          </w:p>
        </w:tc>
        <w:tc>
          <w:tcPr>
            <w:tcW w:w="35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after="0" w:line="240" w:lineRule="atLeast"/>
              <w:rPr>
                <w:rFonts w:ascii="仿宋_GB2312" w:hAnsi="宋体" w:eastAsia="仿宋_GB2312"/>
                <w:bCs/>
                <w:sz w:val="18"/>
                <w:szCs w:val="18"/>
              </w:rPr>
            </w:pPr>
            <w:r>
              <w:rPr>
                <w:rFonts w:hint="eastAsia" w:ascii="仿宋_GB2312" w:eastAsia="仿宋_GB2312"/>
                <w:sz w:val="18"/>
                <w:szCs w:val="18"/>
              </w:rPr>
              <w:t>《环境保护法》（1989年12月通过，2014年4月修订）第二十四条；《环境影响评价法》（2002年10月通过，2018年12月修正）第二十八条；《建设项目环境保护管理条例》（1998年11月国务院令第253号，2017年7月修订）第二十条。</w:t>
            </w:r>
          </w:p>
        </w:tc>
        <w:tc>
          <w:tcPr>
            <w:tcW w:w="1335"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after="0" w:line="240" w:lineRule="atLeast"/>
              <w:jc w:val="center"/>
              <w:rPr>
                <w:rFonts w:ascii="仿宋" w:hAnsi="仿宋" w:eastAsia="仿宋"/>
              </w:rPr>
            </w:pPr>
          </w:p>
        </w:tc>
        <w:tc>
          <w:tcPr>
            <w:tcW w:w="259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after="0" w:line="240" w:lineRule="atLeast"/>
              <w:rPr>
                <w:rFonts w:ascii="仿宋_GB2312" w:eastAsia="仿宋_GB2312"/>
                <w:sz w:val="18"/>
                <w:szCs w:val="18"/>
              </w:rPr>
            </w:pPr>
            <w:r>
              <w:rPr>
                <w:rFonts w:hint="eastAsia" w:ascii="仿宋_GB2312" w:eastAsia="仿宋_GB2312"/>
                <w:sz w:val="18"/>
                <w:szCs w:val="18"/>
              </w:rPr>
              <w:t>综合科承办，执法一科、执法二科、执法三科、执法四科、高新区直属大队协办。地址：枣庄市薛城区和谐路568号。电话：0632-3285050</w:t>
            </w:r>
          </w:p>
        </w:tc>
        <w:tc>
          <w:tcPr>
            <w:tcW w:w="1339"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after="0" w:line="240" w:lineRule="atLeast"/>
              <w:jc w:val="center"/>
              <w:rPr>
                <w:rFonts w:ascii="仿宋_GB2312" w:hAnsi="宋体" w:eastAsia="仿宋_GB2312"/>
                <w:b/>
                <w:bCs/>
                <w:sz w:val="24"/>
                <w:szCs w:val="24"/>
              </w:rPr>
            </w:pPr>
          </w:p>
        </w:tc>
        <w:tc>
          <w:tcPr>
            <w:tcW w:w="1133"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after="0" w:line="240" w:lineRule="atLeast"/>
              <w:jc w:val="center"/>
              <w:rPr>
                <w:rFonts w:ascii="仿宋_GB2312" w:hAnsi="宋体" w:eastAsia="仿宋_GB2312"/>
                <w:b/>
                <w:bCs/>
                <w:sz w:val="24"/>
                <w:szCs w:val="24"/>
              </w:rPr>
            </w:pPr>
          </w:p>
        </w:tc>
      </w:tr>
      <w:tr>
        <w:tblPrEx>
          <w:tblCellMar>
            <w:top w:w="0" w:type="dxa"/>
            <w:left w:w="0" w:type="dxa"/>
            <w:bottom w:w="0" w:type="dxa"/>
            <w:right w:w="0" w:type="dxa"/>
          </w:tblCellMar>
        </w:tblPrEx>
        <w:trPr>
          <w:trHeight w:val="709" w:hRule="atLeast"/>
          <w:jc w:val="center"/>
        </w:trPr>
        <w:tc>
          <w:tcPr>
            <w:tcW w:w="61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仿宋_GB2312" w:hAnsi="Arial" w:eastAsia="仿宋_GB2312" w:cs="Arial"/>
                <w:b/>
                <w:bCs/>
              </w:rPr>
            </w:pPr>
            <w:r>
              <w:rPr>
                <w:rFonts w:hint="eastAsia" w:ascii="仿宋_GB2312" w:hAnsi="仿宋" w:eastAsia="仿宋_GB2312"/>
                <w:bCs/>
              </w:rPr>
              <w:t>2</w:t>
            </w:r>
          </w:p>
        </w:tc>
        <w:tc>
          <w:tcPr>
            <w:tcW w:w="1761" w:type="dxa"/>
            <w:gridSpan w:val="2"/>
            <w:vMerge w:val="restart"/>
            <w:tcBorders>
              <w:top w:val="single" w:color="auto" w:sz="4" w:space="0"/>
              <w:left w:val="single" w:color="000000" w:sz="4" w:space="0"/>
              <w:right w:val="single" w:color="000000" w:sz="4" w:space="0"/>
            </w:tcBorders>
            <w:tcMar>
              <w:top w:w="15" w:type="dxa"/>
              <w:left w:w="15" w:type="dxa"/>
              <w:right w:w="15" w:type="dxa"/>
            </w:tcMar>
            <w:vAlign w:val="center"/>
          </w:tcPr>
          <w:p>
            <w:pPr>
              <w:spacing w:after="0" w:line="240" w:lineRule="atLeast"/>
              <w:jc w:val="center"/>
              <w:textAlignment w:val="center"/>
              <w:rPr>
                <w:rFonts w:ascii="仿宋_GB2312" w:hAnsi="Arial" w:eastAsia="仿宋_GB2312" w:cs="Arial"/>
                <w:b/>
                <w:bCs/>
              </w:rPr>
            </w:pPr>
            <w:r>
              <w:rPr>
                <w:rFonts w:hint="eastAsia" w:ascii="仿宋_GB2312" w:hAnsi="仿宋" w:eastAsia="仿宋_GB2312"/>
                <w:bCs/>
              </w:rPr>
              <w:t>环境违法行政处罚</w:t>
            </w:r>
          </w:p>
        </w:tc>
        <w:tc>
          <w:tcPr>
            <w:tcW w:w="1267"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spacing w:after="0" w:line="240" w:lineRule="atLeast"/>
              <w:textAlignment w:val="center"/>
              <w:rPr>
                <w:rFonts w:ascii="仿宋_GB2312" w:hAnsi="Arial" w:eastAsia="仿宋_GB2312" w:cs="Arial"/>
                <w:bCs/>
              </w:rPr>
            </w:pPr>
            <w:r>
              <w:rPr>
                <w:rFonts w:hint="eastAsia" w:ascii="仿宋_GB2312" w:hAnsi="Arial" w:eastAsia="仿宋_GB2312" w:cs="Arial"/>
                <w:bCs/>
              </w:rPr>
              <w:t>滕州市辖区环境违法行政处罚</w:t>
            </w:r>
          </w:p>
        </w:tc>
        <w:tc>
          <w:tcPr>
            <w:tcW w:w="267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240" w:lineRule="atLeast"/>
              <w:rPr>
                <w:rFonts w:ascii="仿宋_GB2312" w:hAnsi="宋体" w:eastAsia="仿宋_GB2312"/>
                <w:bCs/>
                <w:sz w:val="18"/>
                <w:szCs w:val="18"/>
              </w:rPr>
            </w:pPr>
            <w:r>
              <w:rPr>
                <w:rFonts w:hint="eastAsia" w:ascii="仿宋_GB2312" w:hAnsi="宋体" w:eastAsia="仿宋_GB2312"/>
                <w:bCs/>
                <w:sz w:val="18"/>
                <w:szCs w:val="18"/>
              </w:rPr>
              <w:t>负责环境执法发现的、市生态环境局各相关业务科室移交的及上级部门交办的等涉及滕州市的环境违法行政处罚。</w:t>
            </w:r>
          </w:p>
        </w:tc>
        <w:tc>
          <w:tcPr>
            <w:tcW w:w="3580"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spacing w:after="0" w:line="240" w:lineRule="atLeast"/>
              <w:rPr>
                <w:rFonts w:ascii="仿宋_GB2312" w:hAnsi="宋体" w:eastAsia="仿宋_GB2312"/>
                <w:bCs/>
                <w:sz w:val="18"/>
                <w:szCs w:val="18"/>
              </w:rPr>
            </w:pPr>
            <w:r>
              <w:rPr>
                <w:rFonts w:hint="eastAsia" w:ascii="仿宋_GB2312" w:eastAsia="仿宋_GB2312"/>
                <w:sz w:val="18"/>
                <w:szCs w:val="18"/>
              </w:rPr>
              <w:t>《环境保护法》（1989年12月通过，2014年4月修订）第五十九条至第六十三条；《水污染防治法》（1984年5月通过，2017年6月修正）</w:t>
            </w:r>
            <w:r>
              <w:rPr>
                <w:rFonts w:ascii="仿宋_GB2312" w:eastAsia="仿宋_GB2312"/>
                <w:sz w:val="18"/>
                <w:szCs w:val="18"/>
              </w:rPr>
              <w:t>第八十一条</w:t>
            </w:r>
            <w:r>
              <w:rPr>
                <w:rFonts w:hint="eastAsia" w:ascii="仿宋_GB2312" w:eastAsia="仿宋_GB2312"/>
                <w:sz w:val="18"/>
                <w:szCs w:val="18"/>
              </w:rPr>
              <w:t>至</w:t>
            </w:r>
            <w:r>
              <w:rPr>
                <w:rFonts w:ascii="仿宋_GB2312" w:eastAsia="仿宋_GB2312"/>
                <w:sz w:val="18"/>
                <w:szCs w:val="18"/>
              </w:rPr>
              <w:t>第八十三条</w:t>
            </w:r>
            <w:r>
              <w:rPr>
                <w:rFonts w:hint="eastAsia" w:ascii="仿宋_GB2312" w:eastAsia="仿宋_GB2312"/>
                <w:sz w:val="18"/>
                <w:szCs w:val="18"/>
              </w:rPr>
              <w:t>、</w:t>
            </w:r>
            <w:r>
              <w:rPr>
                <w:rFonts w:ascii="仿宋_GB2312" w:eastAsia="仿宋_GB2312"/>
                <w:sz w:val="18"/>
                <w:szCs w:val="18"/>
              </w:rPr>
              <w:t>第九十五条</w:t>
            </w:r>
            <w:r>
              <w:rPr>
                <w:rFonts w:hint="eastAsia" w:ascii="仿宋_GB2312" w:eastAsia="仿宋_GB2312"/>
                <w:sz w:val="18"/>
                <w:szCs w:val="18"/>
              </w:rPr>
              <w:t>；《大气污染防治法》（1987年9月通过，2018年10月修正）第九十九条、第一百条、</w:t>
            </w:r>
            <w:r>
              <w:rPr>
                <w:rFonts w:ascii="仿宋_GB2312" w:eastAsia="仿宋_GB2312"/>
                <w:sz w:val="18"/>
                <w:szCs w:val="18"/>
              </w:rPr>
              <w:t>第一百零七条</w:t>
            </w:r>
            <w:r>
              <w:rPr>
                <w:rFonts w:hint="eastAsia" w:ascii="仿宋_GB2312" w:eastAsia="仿宋_GB2312"/>
                <w:sz w:val="18"/>
                <w:szCs w:val="18"/>
              </w:rPr>
              <w:t>、</w:t>
            </w:r>
            <w:r>
              <w:rPr>
                <w:rFonts w:ascii="仿宋_GB2312" w:eastAsia="仿宋_GB2312"/>
                <w:sz w:val="18"/>
                <w:szCs w:val="18"/>
              </w:rPr>
              <w:t>第一百零八条</w:t>
            </w:r>
            <w:r>
              <w:rPr>
                <w:rFonts w:hint="eastAsia" w:ascii="仿宋_GB2312" w:eastAsia="仿宋_GB2312"/>
                <w:sz w:val="18"/>
                <w:szCs w:val="18"/>
              </w:rPr>
              <w:t>、</w:t>
            </w:r>
            <w:r>
              <w:rPr>
                <w:rFonts w:ascii="仿宋_GB2312" w:eastAsia="仿宋_GB2312"/>
                <w:sz w:val="18"/>
                <w:szCs w:val="18"/>
              </w:rPr>
              <w:t>第一百一十七条</w:t>
            </w:r>
            <w:r>
              <w:rPr>
                <w:rFonts w:hint="eastAsia" w:ascii="仿宋_GB2312" w:eastAsia="仿宋_GB2312"/>
                <w:sz w:val="18"/>
                <w:szCs w:val="18"/>
              </w:rPr>
              <w:t>、</w:t>
            </w:r>
            <w:r>
              <w:rPr>
                <w:rFonts w:ascii="仿宋_GB2312" w:eastAsia="仿宋_GB2312"/>
                <w:sz w:val="18"/>
                <w:szCs w:val="18"/>
              </w:rPr>
              <w:t>第一百二十三条</w:t>
            </w:r>
            <w:r>
              <w:rPr>
                <w:rFonts w:hint="eastAsia" w:ascii="仿宋_GB2312" w:eastAsia="仿宋_GB2312"/>
                <w:sz w:val="18"/>
                <w:szCs w:val="18"/>
              </w:rPr>
              <w:t>；《固体废物污染环境防治法》（2004年12月通过，2016年11月修正）</w:t>
            </w:r>
            <w:r>
              <w:rPr>
                <w:rFonts w:ascii="仿宋_GB2312" w:eastAsia="仿宋_GB2312"/>
                <w:sz w:val="18"/>
                <w:szCs w:val="18"/>
              </w:rPr>
              <w:t>第一百零二条</w:t>
            </w:r>
            <w:r>
              <w:rPr>
                <w:rFonts w:hint="eastAsia" w:ascii="仿宋_GB2312" w:eastAsia="仿宋_GB2312"/>
                <w:sz w:val="18"/>
                <w:szCs w:val="18"/>
              </w:rPr>
              <w:t>至</w:t>
            </w:r>
            <w:r>
              <w:rPr>
                <w:rFonts w:ascii="仿宋_GB2312" w:eastAsia="仿宋_GB2312"/>
                <w:sz w:val="18"/>
                <w:szCs w:val="18"/>
              </w:rPr>
              <w:t>第一百零四条</w:t>
            </w:r>
            <w:r>
              <w:rPr>
                <w:rFonts w:hint="eastAsia" w:ascii="仿宋_GB2312" w:eastAsia="仿宋_GB2312"/>
                <w:sz w:val="18"/>
                <w:szCs w:val="18"/>
              </w:rPr>
              <w:t>、</w:t>
            </w:r>
            <w:r>
              <w:rPr>
                <w:rFonts w:ascii="仿宋_GB2312" w:eastAsia="仿宋_GB2312"/>
                <w:sz w:val="18"/>
                <w:szCs w:val="18"/>
              </w:rPr>
              <w:t>第一百零七条</w:t>
            </w:r>
            <w:r>
              <w:rPr>
                <w:rFonts w:hint="eastAsia" w:ascii="仿宋_GB2312" w:eastAsia="仿宋_GB2312"/>
                <w:sz w:val="18"/>
                <w:szCs w:val="18"/>
              </w:rPr>
              <w:t>、</w:t>
            </w:r>
            <w:r>
              <w:rPr>
                <w:rFonts w:ascii="仿宋_GB2312" w:eastAsia="仿宋_GB2312"/>
                <w:sz w:val="18"/>
                <w:szCs w:val="18"/>
              </w:rPr>
              <w:t>第一百一十条</w:t>
            </w:r>
            <w:r>
              <w:rPr>
                <w:rFonts w:hint="eastAsia" w:ascii="仿宋_GB2312" w:eastAsia="仿宋_GB2312"/>
                <w:sz w:val="18"/>
                <w:szCs w:val="18"/>
              </w:rPr>
              <w:t>、</w:t>
            </w:r>
            <w:r>
              <w:rPr>
                <w:rFonts w:ascii="仿宋_GB2312" w:eastAsia="仿宋_GB2312"/>
                <w:sz w:val="18"/>
                <w:szCs w:val="18"/>
              </w:rPr>
              <w:t>第一百一十二条</w:t>
            </w:r>
            <w:r>
              <w:rPr>
                <w:rFonts w:hint="eastAsia" w:ascii="仿宋_GB2312" w:eastAsia="仿宋_GB2312"/>
                <w:sz w:val="18"/>
                <w:szCs w:val="18"/>
              </w:rPr>
              <w:t>、</w:t>
            </w:r>
            <w:r>
              <w:rPr>
                <w:rFonts w:ascii="仿宋_GB2312" w:eastAsia="仿宋_GB2312"/>
                <w:sz w:val="18"/>
                <w:szCs w:val="18"/>
              </w:rPr>
              <w:t>第一百一十四条</w:t>
            </w:r>
            <w:r>
              <w:rPr>
                <w:rFonts w:hint="eastAsia" w:ascii="仿宋_GB2312" w:eastAsia="仿宋_GB2312"/>
                <w:sz w:val="18"/>
                <w:szCs w:val="18"/>
              </w:rPr>
              <w:t>、</w:t>
            </w:r>
            <w:r>
              <w:rPr>
                <w:rFonts w:ascii="仿宋_GB2312" w:eastAsia="仿宋_GB2312"/>
                <w:sz w:val="18"/>
                <w:szCs w:val="18"/>
              </w:rPr>
              <w:t>第一百一十九条</w:t>
            </w:r>
            <w:r>
              <w:rPr>
                <w:rFonts w:hint="eastAsia" w:ascii="仿宋_GB2312" w:eastAsia="仿宋_GB2312"/>
                <w:sz w:val="18"/>
                <w:szCs w:val="18"/>
              </w:rPr>
              <w:t>；《土壤污染防治法》（2018年8月通过）</w:t>
            </w:r>
            <w:r>
              <w:rPr>
                <w:rFonts w:ascii="仿宋_GB2312" w:eastAsia="仿宋_GB2312"/>
                <w:sz w:val="18"/>
                <w:szCs w:val="18"/>
              </w:rPr>
              <w:t>第八十六条</w:t>
            </w:r>
            <w:r>
              <w:rPr>
                <w:rFonts w:hint="eastAsia" w:ascii="仿宋_GB2312" w:eastAsia="仿宋_GB2312"/>
                <w:sz w:val="18"/>
                <w:szCs w:val="18"/>
              </w:rPr>
              <w:t>、</w:t>
            </w:r>
            <w:r>
              <w:rPr>
                <w:rFonts w:ascii="仿宋_GB2312" w:eastAsia="仿宋_GB2312"/>
                <w:sz w:val="18"/>
                <w:szCs w:val="18"/>
              </w:rPr>
              <w:t>第八十七条</w:t>
            </w:r>
            <w:r>
              <w:rPr>
                <w:rFonts w:hint="eastAsia" w:ascii="仿宋_GB2312" w:eastAsia="仿宋_GB2312"/>
                <w:sz w:val="18"/>
                <w:szCs w:val="18"/>
              </w:rPr>
              <w:t>、</w:t>
            </w:r>
            <w:r>
              <w:rPr>
                <w:rFonts w:ascii="仿宋_GB2312" w:eastAsia="仿宋_GB2312"/>
                <w:sz w:val="18"/>
                <w:szCs w:val="18"/>
              </w:rPr>
              <w:t>第八十九条</w:t>
            </w:r>
            <w:r>
              <w:rPr>
                <w:rFonts w:hint="eastAsia" w:ascii="仿宋_GB2312" w:eastAsia="仿宋_GB2312"/>
                <w:sz w:val="18"/>
                <w:szCs w:val="18"/>
              </w:rPr>
              <w:t>、</w:t>
            </w:r>
            <w:r>
              <w:rPr>
                <w:rFonts w:ascii="仿宋_GB2312" w:eastAsia="仿宋_GB2312"/>
                <w:sz w:val="18"/>
                <w:szCs w:val="18"/>
              </w:rPr>
              <w:t>第九十一条</w:t>
            </w:r>
            <w:r>
              <w:rPr>
                <w:rFonts w:hint="eastAsia" w:ascii="仿宋_GB2312" w:eastAsia="仿宋_GB2312"/>
                <w:sz w:val="18"/>
                <w:szCs w:val="18"/>
              </w:rPr>
              <w:t>至</w:t>
            </w:r>
            <w:r>
              <w:rPr>
                <w:rFonts w:ascii="仿宋_GB2312" w:eastAsia="仿宋_GB2312"/>
                <w:sz w:val="18"/>
                <w:szCs w:val="18"/>
              </w:rPr>
              <w:t>第九十</w:t>
            </w:r>
            <w:r>
              <w:rPr>
                <w:rFonts w:hint="eastAsia" w:ascii="仿宋_GB2312" w:eastAsia="仿宋_GB2312"/>
                <w:sz w:val="18"/>
                <w:szCs w:val="18"/>
              </w:rPr>
              <w:t>四</w:t>
            </w:r>
            <w:r>
              <w:rPr>
                <w:rFonts w:ascii="仿宋_GB2312" w:eastAsia="仿宋_GB2312"/>
                <w:sz w:val="18"/>
                <w:szCs w:val="18"/>
              </w:rPr>
              <w:t>条</w:t>
            </w:r>
            <w:r>
              <w:rPr>
                <w:rFonts w:hint="eastAsia" w:ascii="仿宋_GB2312" w:eastAsia="仿宋_GB2312"/>
                <w:sz w:val="18"/>
                <w:szCs w:val="18"/>
              </w:rPr>
              <w:t>；《放射性污染防治法》（</w:t>
            </w:r>
            <w:r>
              <w:rPr>
                <w:rFonts w:ascii="仿宋_GB2312" w:eastAsia="仿宋_GB2312"/>
                <w:sz w:val="18"/>
                <w:szCs w:val="18"/>
              </w:rPr>
              <w:t>2003年6月28日通过</w:t>
            </w:r>
            <w:r>
              <w:rPr>
                <w:rFonts w:hint="eastAsia" w:ascii="仿宋_GB2312" w:eastAsia="仿宋_GB2312"/>
                <w:sz w:val="18"/>
                <w:szCs w:val="18"/>
              </w:rPr>
              <w:t>）</w:t>
            </w:r>
            <w:r>
              <w:rPr>
                <w:rFonts w:ascii="仿宋_GB2312" w:eastAsia="仿宋_GB2312"/>
                <w:sz w:val="18"/>
                <w:szCs w:val="18"/>
              </w:rPr>
              <w:t>第四十九条</w:t>
            </w:r>
            <w:r>
              <w:rPr>
                <w:rFonts w:hint="eastAsia" w:ascii="仿宋_GB2312" w:eastAsia="仿宋_GB2312"/>
                <w:sz w:val="18"/>
                <w:szCs w:val="18"/>
              </w:rPr>
              <w:t>至</w:t>
            </w:r>
            <w:r>
              <w:rPr>
                <w:rFonts w:ascii="仿宋_GB2312" w:eastAsia="仿宋_GB2312"/>
                <w:sz w:val="18"/>
                <w:szCs w:val="18"/>
              </w:rPr>
              <w:t>第五十一条</w:t>
            </w:r>
            <w:r>
              <w:rPr>
                <w:rFonts w:hint="eastAsia" w:ascii="仿宋_GB2312" w:eastAsia="仿宋_GB2312"/>
                <w:sz w:val="18"/>
                <w:szCs w:val="18"/>
              </w:rPr>
              <w:t>、</w:t>
            </w:r>
            <w:r>
              <w:rPr>
                <w:rFonts w:ascii="仿宋_GB2312" w:eastAsia="仿宋_GB2312"/>
                <w:sz w:val="18"/>
                <w:szCs w:val="18"/>
              </w:rPr>
              <w:t>第五十三条</w:t>
            </w:r>
            <w:r>
              <w:rPr>
                <w:rFonts w:hint="eastAsia" w:ascii="仿宋_GB2312" w:eastAsia="仿宋_GB2312"/>
                <w:sz w:val="18"/>
                <w:szCs w:val="18"/>
              </w:rPr>
              <w:t>至</w:t>
            </w:r>
            <w:r>
              <w:rPr>
                <w:rFonts w:ascii="仿宋_GB2312" w:eastAsia="仿宋_GB2312"/>
                <w:sz w:val="18"/>
                <w:szCs w:val="18"/>
              </w:rPr>
              <w:t>第五十六条</w:t>
            </w:r>
            <w:r>
              <w:rPr>
                <w:rFonts w:hint="eastAsia" w:ascii="仿宋_GB2312" w:eastAsia="仿宋_GB2312"/>
                <w:sz w:val="18"/>
                <w:szCs w:val="18"/>
              </w:rPr>
              <w:t>；《环境噪声污染防治法》（1996年10月通过，2018年12月29日修正）</w:t>
            </w:r>
            <w:r>
              <w:rPr>
                <w:rFonts w:ascii="仿宋_GB2312" w:eastAsia="仿宋_GB2312"/>
                <w:sz w:val="18"/>
                <w:szCs w:val="18"/>
              </w:rPr>
              <w:t>第四十八条</w:t>
            </w:r>
            <w:r>
              <w:rPr>
                <w:rFonts w:hint="eastAsia" w:ascii="仿宋_GB2312" w:eastAsia="仿宋_GB2312"/>
                <w:sz w:val="18"/>
                <w:szCs w:val="18"/>
              </w:rPr>
              <w:t>、</w:t>
            </w:r>
            <w:r>
              <w:rPr>
                <w:rFonts w:ascii="仿宋_GB2312" w:eastAsia="仿宋_GB2312"/>
                <w:sz w:val="18"/>
                <w:szCs w:val="18"/>
              </w:rPr>
              <w:t>第五十条</w:t>
            </w:r>
            <w:r>
              <w:rPr>
                <w:rFonts w:hint="eastAsia" w:ascii="仿宋_GB2312" w:eastAsia="仿宋_GB2312"/>
                <w:sz w:val="18"/>
                <w:szCs w:val="18"/>
              </w:rPr>
              <w:t>、</w:t>
            </w:r>
            <w:r>
              <w:rPr>
                <w:rFonts w:ascii="仿宋_GB2312" w:eastAsia="仿宋_GB2312"/>
                <w:sz w:val="18"/>
                <w:szCs w:val="18"/>
              </w:rPr>
              <w:t>第五十五条</w:t>
            </w:r>
            <w:r>
              <w:rPr>
                <w:rFonts w:hint="eastAsia" w:ascii="仿宋_GB2312" w:eastAsia="仿宋_GB2312"/>
                <w:sz w:val="18"/>
                <w:szCs w:val="18"/>
              </w:rPr>
              <w:t>；《环境影响评价法》（2002年10月通过，2018年12月修正）</w:t>
            </w:r>
            <w:r>
              <w:rPr>
                <w:rFonts w:ascii="仿宋_GB2312" w:eastAsia="仿宋_GB2312"/>
                <w:sz w:val="18"/>
                <w:szCs w:val="18"/>
              </w:rPr>
              <w:t>第三十一条</w:t>
            </w:r>
            <w:r>
              <w:rPr>
                <w:rFonts w:hint="eastAsia" w:ascii="仿宋_GB2312" w:eastAsia="仿宋_GB2312"/>
                <w:sz w:val="18"/>
                <w:szCs w:val="18"/>
              </w:rPr>
              <w:t>；《建设项目环境保护管理条例》（1998年11月国务院令第253号，2017年7月修订）第二十一条至</w:t>
            </w:r>
            <w:r>
              <w:rPr>
                <w:rFonts w:ascii="仿宋_GB2312" w:eastAsia="仿宋_GB2312"/>
                <w:sz w:val="18"/>
                <w:szCs w:val="18"/>
              </w:rPr>
              <w:t>第二十三条</w:t>
            </w:r>
            <w:r>
              <w:rPr>
                <w:rFonts w:hint="eastAsia" w:ascii="仿宋_GB2312" w:eastAsia="仿宋_GB2312"/>
                <w:sz w:val="18"/>
                <w:szCs w:val="18"/>
              </w:rPr>
              <w:t>。</w:t>
            </w:r>
          </w:p>
        </w:tc>
        <w:tc>
          <w:tcPr>
            <w:tcW w:w="1335"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spacing w:after="0" w:line="240" w:lineRule="atLeast"/>
              <w:textAlignment w:val="center"/>
              <w:rPr>
                <w:rFonts w:ascii="仿宋_GB2312" w:hAnsi="宋体" w:eastAsia="仿宋_GB2312"/>
                <w:b/>
                <w:bCs/>
              </w:rPr>
            </w:pPr>
            <w:r>
              <w:rPr>
                <w:rFonts w:hint="eastAsia" w:ascii="仿宋_GB2312" w:hAnsi="Arial" w:eastAsia="仿宋_GB2312" w:cs="Arial"/>
                <w:bCs/>
              </w:rPr>
              <w:t>按照相关法律法规规定对环境违法行为进行查处。</w:t>
            </w:r>
          </w:p>
        </w:tc>
        <w:tc>
          <w:tcPr>
            <w:tcW w:w="2596" w:type="dxa"/>
            <w:tcBorders>
              <w:top w:val="single" w:color="auto" w:sz="4" w:space="0"/>
              <w:left w:val="single" w:color="000000" w:sz="4" w:space="0"/>
              <w:bottom w:val="nil"/>
              <w:right w:val="single" w:color="000000" w:sz="4" w:space="0"/>
            </w:tcBorders>
            <w:tcMar>
              <w:top w:w="15" w:type="dxa"/>
              <w:left w:w="15" w:type="dxa"/>
              <w:right w:w="15" w:type="dxa"/>
            </w:tcMar>
            <w:vAlign w:val="center"/>
          </w:tcPr>
          <w:p>
            <w:pPr>
              <w:spacing w:after="0" w:line="240" w:lineRule="atLeast"/>
              <w:jc w:val="center"/>
              <w:rPr>
                <w:rFonts w:ascii="仿宋_GB2312" w:eastAsia="仿宋_GB2312"/>
                <w:sz w:val="18"/>
                <w:szCs w:val="18"/>
              </w:rPr>
            </w:pPr>
            <w:r>
              <w:rPr>
                <w:rFonts w:hint="eastAsia" w:ascii="仿宋_GB2312" w:eastAsia="仿宋_GB2312"/>
                <w:sz w:val="18"/>
                <w:szCs w:val="18"/>
              </w:rPr>
              <w:t>执法一科</w:t>
            </w:r>
          </w:p>
          <w:p>
            <w:pPr>
              <w:spacing w:after="0" w:line="240" w:lineRule="atLeast"/>
              <w:jc w:val="center"/>
              <w:rPr>
                <w:rFonts w:ascii="仿宋_GB2312" w:eastAsia="仿宋_GB2312"/>
                <w:sz w:val="18"/>
                <w:szCs w:val="18"/>
              </w:rPr>
            </w:pPr>
            <w:r>
              <w:rPr>
                <w:rFonts w:hint="eastAsia" w:ascii="仿宋_GB2312" w:eastAsia="仿宋_GB2312"/>
                <w:sz w:val="18"/>
                <w:szCs w:val="18"/>
              </w:rPr>
              <w:t>地址：枣庄市薛城区和谐路568号。电话：0632-3224687</w:t>
            </w:r>
          </w:p>
        </w:tc>
        <w:tc>
          <w:tcPr>
            <w:tcW w:w="1339" w:type="dxa"/>
            <w:vMerge w:val="restart"/>
            <w:tcBorders>
              <w:top w:val="single" w:color="auto" w:sz="4" w:space="0"/>
              <w:left w:val="single" w:color="000000" w:sz="4" w:space="0"/>
              <w:right w:val="single" w:color="000000" w:sz="4" w:space="0"/>
            </w:tcBorders>
            <w:tcMar>
              <w:top w:w="15" w:type="dxa"/>
              <w:left w:w="15" w:type="dxa"/>
              <w:right w:w="15" w:type="dxa"/>
            </w:tcMar>
            <w:vAlign w:val="center"/>
          </w:tcPr>
          <w:p>
            <w:pPr>
              <w:spacing w:after="0" w:line="240" w:lineRule="atLeast"/>
              <w:jc w:val="center"/>
              <w:rPr>
                <w:rFonts w:ascii="仿宋_GB2312" w:hAnsi="仿宋" w:eastAsia="仿宋_GB2312"/>
                <w:bCs/>
              </w:rPr>
            </w:pPr>
            <w:r>
              <w:rPr>
                <w:rFonts w:hint="eastAsia" w:ascii="仿宋_GB2312" w:hAnsi="仿宋" w:eastAsia="仿宋_GB2312"/>
                <w:bCs/>
              </w:rPr>
              <w:t>立案申请→立案审核→立案审批→案件调查→调查终结→初审合格→送达《行政处罚事先告知书》（初审有问题补充调查）→案件无异议→送达《行政处罚决定书》（案件有异议，提请集体研究）→案件执行</w:t>
            </w:r>
          </w:p>
        </w:tc>
        <w:tc>
          <w:tcPr>
            <w:tcW w:w="1133" w:type="dxa"/>
            <w:gridSpan w:val="2"/>
            <w:vMerge w:val="restart"/>
            <w:tcBorders>
              <w:top w:val="single" w:color="auto" w:sz="4" w:space="0"/>
              <w:left w:val="single" w:color="000000" w:sz="4" w:space="0"/>
              <w:right w:val="single" w:color="000000" w:sz="4" w:space="0"/>
            </w:tcBorders>
            <w:tcMar>
              <w:top w:w="15" w:type="dxa"/>
              <w:left w:w="15" w:type="dxa"/>
              <w:right w:w="15" w:type="dxa"/>
            </w:tcMar>
            <w:vAlign w:val="center"/>
          </w:tcPr>
          <w:p>
            <w:pPr>
              <w:spacing w:after="0" w:line="240" w:lineRule="atLeast"/>
              <w:jc w:val="center"/>
              <w:rPr>
                <w:rFonts w:ascii="仿宋_GB2312" w:hAnsi="仿宋" w:eastAsia="仿宋_GB2312"/>
                <w:bCs/>
              </w:rPr>
            </w:pPr>
            <w:r>
              <w:rPr>
                <w:rFonts w:hint="eastAsia" w:ascii="仿宋_GB2312" w:hAnsi="仿宋" w:eastAsia="仿宋_GB2312"/>
                <w:bCs/>
              </w:rPr>
              <w:t>2024年3月27日</w:t>
            </w:r>
          </w:p>
        </w:tc>
      </w:tr>
      <w:tr>
        <w:tblPrEx>
          <w:tblCellMar>
            <w:top w:w="0" w:type="dxa"/>
            <w:left w:w="0" w:type="dxa"/>
            <w:bottom w:w="0" w:type="dxa"/>
            <w:right w:w="0" w:type="dxa"/>
          </w:tblCellMar>
        </w:tblPrEx>
        <w:trPr>
          <w:trHeight w:val="709" w:hRule="atLeast"/>
          <w:jc w:val="center"/>
        </w:trPr>
        <w:tc>
          <w:tcPr>
            <w:tcW w:w="617" w:type="dxa"/>
            <w:vMerge w:val="continue"/>
            <w:tcBorders>
              <w:left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仿宋_GB2312" w:hAnsi="Arial" w:eastAsia="仿宋_GB2312" w:cs="Arial"/>
                <w:b/>
                <w:bCs/>
              </w:rPr>
            </w:pPr>
          </w:p>
        </w:tc>
        <w:tc>
          <w:tcPr>
            <w:tcW w:w="1761" w:type="dxa"/>
            <w:gridSpan w:val="2"/>
            <w:vMerge w:val="continue"/>
            <w:tcBorders>
              <w:left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仿宋_GB2312" w:hAnsi="Arial" w:eastAsia="仿宋_GB2312" w:cs="Arial"/>
                <w:b/>
                <w:bCs/>
              </w:rPr>
            </w:pPr>
          </w:p>
        </w:tc>
        <w:tc>
          <w:tcPr>
            <w:tcW w:w="126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after="0" w:line="240" w:lineRule="atLeast"/>
              <w:textAlignment w:val="center"/>
              <w:rPr>
                <w:rFonts w:ascii="仿宋_GB2312" w:hAnsi="Arial" w:eastAsia="仿宋_GB2312" w:cs="Arial"/>
                <w:bCs/>
              </w:rPr>
            </w:pPr>
            <w:r>
              <w:rPr>
                <w:rFonts w:hint="eastAsia" w:ascii="仿宋_GB2312" w:hAnsi="Arial" w:eastAsia="仿宋_GB2312" w:cs="Arial"/>
                <w:bCs/>
              </w:rPr>
              <w:t>薛城区、山亭区辖区环境违法行政处罚</w:t>
            </w:r>
          </w:p>
        </w:tc>
        <w:tc>
          <w:tcPr>
            <w:tcW w:w="2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240" w:lineRule="atLeast"/>
              <w:rPr>
                <w:rFonts w:ascii="仿宋_GB2312" w:hAnsi="宋体" w:eastAsia="仿宋_GB2312"/>
                <w:bCs/>
                <w:sz w:val="18"/>
                <w:szCs w:val="18"/>
              </w:rPr>
            </w:pPr>
            <w:r>
              <w:rPr>
                <w:rFonts w:hint="eastAsia" w:ascii="仿宋_GB2312" w:hAnsi="宋体" w:eastAsia="仿宋_GB2312"/>
                <w:bCs/>
                <w:sz w:val="18"/>
                <w:szCs w:val="18"/>
              </w:rPr>
              <w:t>负责环境执法发现的、市生态环境局各相关业务科室移交的及上级部门交办的等涉及薛城区和山亭区的环境违法行政处罚。</w:t>
            </w:r>
          </w:p>
        </w:tc>
        <w:tc>
          <w:tcPr>
            <w:tcW w:w="3580" w:type="dxa"/>
            <w:vMerge w:val="continue"/>
            <w:tcBorders>
              <w:left w:val="single" w:color="000000" w:sz="4" w:space="0"/>
              <w:right w:val="single" w:color="000000" w:sz="4" w:space="0"/>
            </w:tcBorders>
            <w:tcMar>
              <w:top w:w="15" w:type="dxa"/>
              <w:left w:w="15" w:type="dxa"/>
              <w:right w:w="15" w:type="dxa"/>
            </w:tcMar>
            <w:vAlign w:val="center"/>
          </w:tcPr>
          <w:p>
            <w:pPr>
              <w:spacing w:line="240" w:lineRule="atLeast"/>
              <w:rPr>
                <w:rFonts w:ascii="仿宋_GB2312" w:hAnsi="宋体" w:eastAsia="仿宋_GB2312"/>
                <w:bCs/>
              </w:rPr>
            </w:pPr>
          </w:p>
        </w:tc>
        <w:tc>
          <w:tcPr>
            <w:tcW w:w="1335" w:type="dxa"/>
            <w:vMerge w:val="continue"/>
            <w:tcBorders>
              <w:left w:val="single" w:color="000000" w:sz="4" w:space="0"/>
              <w:right w:val="single" w:color="000000" w:sz="4" w:space="0"/>
            </w:tcBorders>
            <w:tcMar>
              <w:top w:w="15" w:type="dxa"/>
              <w:left w:w="15" w:type="dxa"/>
              <w:right w:w="15" w:type="dxa"/>
            </w:tcMar>
            <w:vAlign w:val="center"/>
          </w:tcPr>
          <w:p>
            <w:pPr>
              <w:spacing w:line="240" w:lineRule="atLeast"/>
              <w:jc w:val="center"/>
              <w:rPr>
                <w:rFonts w:ascii="仿宋_GB2312" w:hAnsi="宋体" w:eastAsia="仿宋_GB2312"/>
                <w:b/>
                <w:bCs/>
              </w:rPr>
            </w:pPr>
          </w:p>
        </w:tc>
        <w:tc>
          <w:tcPr>
            <w:tcW w:w="259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after="0" w:line="240" w:lineRule="atLeast"/>
              <w:jc w:val="center"/>
              <w:rPr>
                <w:rFonts w:ascii="仿宋_GB2312" w:eastAsia="仿宋_GB2312"/>
                <w:sz w:val="18"/>
                <w:szCs w:val="18"/>
              </w:rPr>
            </w:pPr>
            <w:r>
              <w:rPr>
                <w:rFonts w:hint="eastAsia" w:ascii="仿宋_GB2312" w:eastAsia="仿宋_GB2312"/>
                <w:sz w:val="18"/>
                <w:szCs w:val="18"/>
              </w:rPr>
              <w:t>执法二科</w:t>
            </w:r>
          </w:p>
          <w:p>
            <w:pPr>
              <w:spacing w:after="0" w:line="240" w:lineRule="atLeast"/>
              <w:jc w:val="center"/>
              <w:rPr>
                <w:sz w:val="18"/>
                <w:szCs w:val="18"/>
              </w:rPr>
            </w:pPr>
            <w:r>
              <w:rPr>
                <w:rFonts w:hint="eastAsia" w:ascii="仿宋_GB2312" w:eastAsia="仿宋_GB2312"/>
                <w:sz w:val="18"/>
                <w:szCs w:val="18"/>
              </w:rPr>
              <w:t>地址：枣庄市薛城区和谐路568号。电话：0632-3316296</w:t>
            </w:r>
          </w:p>
        </w:tc>
        <w:tc>
          <w:tcPr>
            <w:tcW w:w="1339" w:type="dxa"/>
            <w:vMerge w:val="continue"/>
            <w:tcBorders>
              <w:left w:val="single" w:color="000000" w:sz="4" w:space="0"/>
              <w:right w:val="single" w:color="000000" w:sz="4" w:space="0"/>
            </w:tcBorders>
            <w:tcMar>
              <w:top w:w="15" w:type="dxa"/>
              <w:left w:w="15" w:type="dxa"/>
              <w:right w:w="15" w:type="dxa"/>
            </w:tcMar>
            <w:vAlign w:val="center"/>
          </w:tcPr>
          <w:p>
            <w:pPr>
              <w:spacing w:line="240" w:lineRule="atLeast"/>
              <w:jc w:val="center"/>
              <w:rPr>
                <w:rFonts w:ascii="仿宋_GB2312" w:hAnsi="宋体" w:eastAsia="仿宋_GB2312"/>
                <w:b/>
                <w:bCs/>
                <w:sz w:val="24"/>
                <w:szCs w:val="24"/>
              </w:rPr>
            </w:pPr>
          </w:p>
        </w:tc>
        <w:tc>
          <w:tcPr>
            <w:tcW w:w="1133" w:type="dxa"/>
            <w:gridSpan w:val="2"/>
            <w:vMerge w:val="continue"/>
            <w:tcBorders>
              <w:left w:val="single" w:color="000000" w:sz="4" w:space="0"/>
              <w:right w:val="single" w:color="000000" w:sz="4" w:space="0"/>
            </w:tcBorders>
            <w:tcMar>
              <w:top w:w="15" w:type="dxa"/>
              <w:left w:w="15" w:type="dxa"/>
              <w:right w:w="15" w:type="dxa"/>
            </w:tcMar>
            <w:vAlign w:val="center"/>
          </w:tcPr>
          <w:p>
            <w:pPr>
              <w:spacing w:line="240" w:lineRule="atLeast"/>
              <w:jc w:val="center"/>
              <w:rPr>
                <w:rFonts w:ascii="仿宋_GB2312" w:hAnsi="宋体" w:eastAsia="仿宋_GB2312"/>
                <w:b/>
                <w:bCs/>
                <w:sz w:val="24"/>
                <w:szCs w:val="24"/>
              </w:rPr>
            </w:pPr>
          </w:p>
        </w:tc>
      </w:tr>
      <w:tr>
        <w:tblPrEx>
          <w:tblCellMar>
            <w:top w:w="0" w:type="dxa"/>
            <w:left w:w="0" w:type="dxa"/>
            <w:bottom w:w="0" w:type="dxa"/>
            <w:right w:w="0" w:type="dxa"/>
          </w:tblCellMar>
        </w:tblPrEx>
        <w:trPr>
          <w:trHeight w:val="709" w:hRule="atLeast"/>
          <w:jc w:val="center"/>
        </w:trPr>
        <w:tc>
          <w:tcPr>
            <w:tcW w:w="617" w:type="dxa"/>
            <w:vMerge w:val="continue"/>
            <w:tcBorders>
              <w:left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仿宋_GB2312" w:hAnsi="Arial" w:eastAsia="仿宋_GB2312" w:cs="Arial"/>
                <w:b/>
                <w:bCs/>
              </w:rPr>
            </w:pPr>
          </w:p>
        </w:tc>
        <w:tc>
          <w:tcPr>
            <w:tcW w:w="1761" w:type="dxa"/>
            <w:gridSpan w:val="2"/>
            <w:vMerge w:val="continue"/>
            <w:tcBorders>
              <w:left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仿宋_GB2312" w:hAnsi="Arial" w:eastAsia="仿宋_GB2312" w:cs="Arial"/>
                <w:b/>
                <w:bCs/>
              </w:rPr>
            </w:pPr>
          </w:p>
        </w:tc>
        <w:tc>
          <w:tcPr>
            <w:tcW w:w="126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after="0" w:line="240" w:lineRule="atLeast"/>
              <w:textAlignment w:val="center"/>
              <w:rPr>
                <w:rFonts w:ascii="仿宋_GB2312" w:hAnsi="Arial" w:eastAsia="仿宋_GB2312" w:cs="Arial"/>
                <w:bCs/>
              </w:rPr>
            </w:pPr>
            <w:r>
              <w:rPr>
                <w:rFonts w:hint="eastAsia" w:ascii="仿宋_GB2312" w:hAnsi="Arial" w:eastAsia="仿宋_GB2312" w:cs="Arial"/>
                <w:bCs/>
              </w:rPr>
              <w:t>市中区辖区环境违法行政处罚</w:t>
            </w:r>
          </w:p>
        </w:tc>
        <w:tc>
          <w:tcPr>
            <w:tcW w:w="2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240" w:lineRule="atLeast"/>
              <w:rPr>
                <w:rFonts w:ascii="仿宋_GB2312" w:hAnsi="宋体" w:eastAsia="仿宋_GB2312"/>
                <w:bCs/>
                <w:sz w:val="18"/>
                <w:szCs w:val="18"/>
              </w:rPr>
            </w:pPr>
            <w:r>
              <w:rPr>
                <w:rFonts w:hint="eastAsia" w:ascii="仿宋_GB2312" w:hAnsi="宋体" w:eastAsia="仿宋_GB2312"/>
                <w:bCs/>
                <w:sz w:val="18"/>
                <w:szCs w:val="18"/>
              </w:rPr>
              <w:t>负责环境执法发现的、市生态环境局各相关业务科室移交的及上级部门交办的等涉及市中区的环境违法行政处罚。</w:t>
            </w:r>
          </w:p>
        </w:tc>
        <w:tc>
          <w:tcPr>
            <w:tcW w:w="3580" w:type="dxa"/>
            <w:vMerge w:val="continue"/>
            <w:tcBorders>
              <w:left w:val="single" w:color="000000" w:sz="4" w:space="0"/>
              <w:right w:val="single" w:color="000000" w:sz="4" w:space="0"/>
            </w:tcBorders>
            <w:tcMar>
              <w:top w:w="15" w:type="dxa"/>
              <w:left w:w="15" w:type="dxa"/>
              <w:right w:w="15" w:type="dxa"/>
            </w:tcMar>
            <w:vAlign w:val="center"/>
          </w:tcPr>
          <w:p>
            <w:pPr>
              <w:spacing w:line="240" w:lineRule="atLeast"/>
              <w:rPr>
                <w:rFonts w:ascii="仿宋_GB2312" w:hAnsi="宋体" w:eastAsia="仿宋_GB2312"/>
                <w:bCs/>
              </w:rPr>
            </w:pPr>
          </w:p>
        </w:tc>
        <w:tc>
          <w:tcPr>
            <w:tcW w:w="1335" w:type="dxa"/>
            <w:vMerge w:val="continue"/>
            <w:tcBorders>
              <w:left w:val="single" w:color="000000" w:sz="4" w:space="0"/>
              <w:right w:val="single" w:color="000000" w:sz="4" w:space="0"/>
            </w:tcBorders>
            <w:tcMar>
              <w:top w:w="15" w:type="dxa"/>
              <w:left w:w="15" w:type="dxa"/>
              <w:right w:w="15" w:type="dxa"/>
            </w:tcMar>
            <w:vAlign w:val="center"/>
          </w:tcPr>
          <w:p>
            <w:pPr>
              <w:spacing w:line="240" w:lineRule="atLeast"/>
              <w:jc w:val="center"/>
              <w:rPr>
                <w:rFonts w:ascii="仿宋_GB2312" w:hAnsi="宋体" w:eastAsia="仿宋_GB2312"/>
                <w:b/>
                <w:bCs/>
              </w:rPr>
            </w:pPr>
          </w:p>
        </w:tc>
        <w:tc>
          <w:tcPr>
            <w:tcW w:w="259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spacing w:after="0" w:line="240" w:lineRule="atLeast"/>
              <w:jc w:val="center"/>
              <w:rPr>
                <w:rFonts w:ascii="仿宋_GB2312" w:eastAsia="仿宋_GB2312"/>
                <w:sz w:val="18"/>
                <w:szCs w:val="18"/>
              </w:rPr>
            </w:pPr>
            <w:r>
              <w:rPr>
                <w:rFonts w:hint="eastAsia" w:ascii="仿宋_GB2312" w:eastAsia="仿宋_GB2312"/>
                <w:sz w:val="18"/>
                <w:szCs w:val="18"/>
              </w:rPr>
              <w:t>执法三科</w:t>
            </w:r>
          </w:p>
          <w:p>
            <w:pPr>
              <w:spacing w:after="0" w:line="240" w:lineRule="atLeast"/>
              <w:jc w:val="center"/>
              <w:rPr>
                <w:rFonts w:ascii="仿宋_GB2312" w:hAnsi="宋体" w:eastAsia="仿宋_GB2312"/>
                <w:b/>
                <w:bCs/>
                <w:sz w:val="18"/>
                <w:szCs w:val="18"/>
              </w:rPr>
            </w:pPr>
            <w:r>
              <w:rPr>
                <w:rFonts w:hint="eastAsia" w:ascii="仿宋_GB2312" w:eastAsia="仿宋_GB2312"/>
                <w:sz w:val="18"/>
                <w:szCs w:val="18"/>
              </w:rPr>
              <w:t>地址：枣庄市薛城区和谐路568号。电话：0632-8688026</w:t>
            </w:r>
          </w:p>
        </w:tc>
        <w:tc>
          <w:tcPr>
            <w:tcW w:w="1339" w:type="dxa"/>
            <w:vMerge w:val="continue"/>
            <w:tcBorders>
              <w:left w:val="single" w:color="000000" w:sz="4" w:space="0"/>
              <w:right w:val="single" w:color="000000" w:sz="4" w:space="0"/>
            </w:tcBorders>
            <w:tcMar>
              <w:top w:w="15" w:type="dxa"/>
              <w:left w:w="15" w:type="dxa"/>
              <w:right w:w="15" w:type="dxa"/>
            </w:tcMar>
            <w:vAlign w:val="center"/>
          </w:tcPr>
          <w:p>
            <w:pPr>
              <w:spacing w:line="240" w:lineRule="atLeast"/>
              <w:jc w:val="center"/>
              <w:rPr>
                <w:rFonts w:ascii="仿宋_GB2312" w:hAnsi="宋体" w:eastAsia="仿宋_GB2312"/>
                <w:b/>
                <w:bCs/>
                <w:sz w:val="24"/>
                <w:szCs w:val="24"/>
              </w:rPr>
            </w:pPr>
          </w:p>
        </w:tc>
        <w:tc>
          <w:tcPr>
            <w:tcW w:w="1133" w:type="dxa"/>
            <w:gridSpan w:val="2"/>
            <w:vMerge w:val="continue"/>
            <w:tcBorders>
              <w:left w:val="single" w:color="000000" w:sz="4" w:space="0"/>
              <w:right w:val="single" w:color="000000" w:sz="4" w:space="0"/>
            </w:tcBorders>
            <w:tcMar>
              <w:top w:w="15" w:type="dxa"/>
              <w:left w:w="15" w:type="dxa"/>
              <w:right w:w="15" w:type="dxa"/>
            </w:tcMar>
            <w:vAlign w:val="center"/>
          </w:tcPr>
          <w:p>
            <w:pPr>
              <w:spacing w:line="240" w:lineRule="atLeast"/>
              <w:jc w:val="center"/>
              <w:rPr>
                <w:rFonts w:ascii="仿宋_GB2312" w:hAnsi="宋体" w:eastAsia="仿宋_GB2312"/>
                <w:b/>
                <w:bCs/>
                <w:sz w:val="24"/>
                <w:szCs w:val="24"/>
              </w:rPr>
            </w:pPr>
          </w:p>
        </w:tc>
      </w:tr>
      <w:tr>
        <w:tblPrEx>
          <w:tblCellMar>
            <w:top w:w="0" w:type="dxa"/>
            <w:left w:w="0" w:type="dxa"/>
            <w:bottom w:w="0" w:type="dxa"/>
            <w:right w:w="0" w:type="dxa"/>
          </w:tblCellMar>
        </w:tblPrEx>
        <w:trPr>
          <w:trHeight w:val="709" w:hRule="atLeast"/>
          <w:jc w:val="center"/>
        </w:trPr>
        <w:tc>
          <w:tcPr>
            <w:tcW w:w="61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仿宋_GB2312" w:hAnsi="Arial" w:eastAsia="仿宋_GB2312" w:cs="Arial"/>
                <w:b/>
                <w:bCs/>
              </w:rPr>
            </w:pPr>
          </w:p>
        </w:tc>
        <w:tc>
          <w:tcPr>
            <w:tcW w:w="1761"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仿宋_GB2312" w:hAnsi="Arial" w:eastAsia="仿宋_GB2312" w:cs="Arial"/>
                <w:b/>
                <w:bCs/>
              </w:rPr>
            </w:pP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240" w:lineRule="atLeast"/>
              <w:textAlignment w:val="center"/>
              <w:rPr>
                <w:rFonts w:ascii="仿宋_GB2312" w:hAnsi="Arial" w:eastAsia="仿宋_GB2312" w:cs="Arial"/>
                <w:bCs/>
              </w:rPr>
            </w:pPr>
            <w:r>
              <w:rPr>
                <w:rFonts w:hint="eastAsia" w:ascii="仿宋_GB2312" w:hAnsi="Arial" w:eastAsia="仿宋_GB2312" w:cs="Arial"/>
                <w:bCs/>
              </w:rPr>
              <w:t>峄城区、台儿庄区辖区环境违法行政处罚</w:t>
            </w:r>
          </w:p>
        </w:tc>
        <w:tc>
          <w:tcPr>
            <w:tcW w:w="2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240" w:lineRule="atLeast"/>
              <w:rPr>
                <w:rFonts w:ascii="仿宋_GB2312" w:hAnsi="宋体" w:eastAsia="仿宋_GB2312"/>
                <w:bCs/>
                <w:sz w:val="18"/>
                <w:szCs w:val="18"/>
              </w:rPr>
            </w:pPr>
            <w:r>
              <w:rPr>
                <w:rFonts w:hint="eastAsia" w:ascii="仿宋_GB2312" w:hAnsi="宋体" w:eastAsia="仿宋_GB2312"/>
                <w:bCs/>
                <w:sz w:val="18"/>
                <w:szCs w:val="18"/>
              </w:rPr>
              <w:t>负责环境执法发现的、市生态环境局各相关业务科室移交的及上级部门交办的等涉及峄城区和台儿庄区的环境违法行政处罚。</w:t>
            </w:r>
          </w:p>
        </w:tc>
        <w:tc>
          <w:tcPr>
            <w:tcW w:w="358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rPr>
                <w:rFonts w:ascii="仿宋_GB2312" w:hAnsi="宋体" w:eastAsia="仿宋_GB2312"/>
                <w:bCs/>
              </w:rPr>
            </w:pPr>
          </w:p>
        </w:tc>
        <w:tc>
          <w:tcPr>
            <w:tcW w:w="133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_GB2312" w:hAnsi="宋体" w:eastAsia="仿宋_GB2312"/>
                <w:b/>
                <w:bCs/>
              </w:rPr>
            </w:pPr>
          </w:p>
        </w:tc>
        <w:tc>
          <w:tcPr>
            <w:tcW w:w="2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240" w:lineRule="atLeast"/>
              <w:jc w:val="center"/>
              <w:rPr>
                <w:rFonts w:ascii="仿宋_GB2312" w:eastAsia="仿宋_GB2312"/>
                <w:sz w:val="18"/>
                <w:szCs w:val="18"/>
              </w:rPr>
            </w:pPr>
            <w:r>
              <w:rPr>
                <w:rFonts w:hint="eastAsia" w:ascii="仿宋_GB2312" w:eastAsia="仿宋_GB2312"/>
                <w:sz w:val="18"/>
                <w:szCs w:val="18"/>
              </w:rPr>
              <w:t>执法四科</w:t>
            </w:r>
          </w:p>
          <w:p>
            <w:pPr>
              <w:spacing w:after="0" w:line="240" w:lineRule="atLeast"/>
              <w:jc w:val="center"/>
              <w:rPr>
                <w:rFonts w:ascii="仿宋_GB2312" w:hAnsi="宋体" w:eastAsia="仿宋_GB2312"/>
                <w:b/>
                <w:bCs/>
                <w:sz w:val="18"/>
                <w:szCs w:val="18"/>
              </w:rPr>
            </w:pPr>
            <w:r>
              <w:rPr>
                <w:rFonts w:hint="eastAsia" w:ascii="仿宋_GB2312" w:eastAsia="仿宋_GB2312"/>
                <w:sz w:val="18"/>
                <w:szCs w:val="18"/>
              </w:rPr>
              <w:t>地址：枣庄市薛城区和谐路568号。电话：0632-8688019</w:t>
            </w:r>
          </w:p>
        </w:tc>
        <w:tc>
          <w:tcPr>
            <w:tcW w:w="1339"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_GB2312" w:hAnsi="宋体" w:eastAsia="仿宋_GB2312"/>
                <w:b/>
                <w:bCs/>
                <w:sz w:val="24"/>
                <w:szCs w:val="24"/>
              </w:rPr>
            </w:pPr>
          </w:p>
        </w:tc>
        <w:tc>
          <w:tcPr>
            <w:tcW w:w="1133"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_GB2312" w:hAnsi="宋体" w:eastAsia="仿宋_GB2312"/>
                <w:b/>
                <w:bCs/>
                <w:sz w:val="24"/>
                <w:szCs w:val="24"/>
              </w:rPr>
            </w:pPr>
          </w:p>
        </w:tc>
      </w:tr>
      <w:tr>
        <w:tblPrEx>
          <w:tblCellMar>
            <w:top w:w="0" w:type="dxa"/>
            <w:left w:w="0" w:type="dxa"/>
            <w:bottom w:w="0" w:type="dxa"/>
            <w:right w:w="0" w:type="dxa"/>
          </w:tblCellMar>
        </w:tblPrEx>
        <w:trPr>
          <w:trHeight w:val="709" w:hRule="atLeast"/>
          <w:jc w:val="center"/>
        </w:trPr>
        <w:tc>
          <w:tcPr>
            <w:tcW w:w="61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仿宋_GB2312" w:hAnsi="Arial" w:eastAsia="仿宋_GB2312" w:cs="Arial"/>
                <w:b/>
                <w:bCs/>
              </w:rPr>
            </w:pPr>
          </w:p>
        </w:tc>
        <w:tc>
          <w:tcPr>
            <w:tcW w:w="176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textAlignment w:val="center"/>
              <w:rPr>
                <w:rFonts w:ascii="仿宋_GB2312" w:hAnsi="Arial" w:eastAsia="仿宋_GB2312" w:cs="Arial"/>
                <w:b/>
                <w:bCs/>
              </w:rPr>
            </w:pPr>
          </w:p>
        </w:tc>
        <w:tc>
          <w:tcPr>
            <w:tcW w:w="1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240" w:lineRule="atLeast"/>
              <w:textAlignment w:val="center"/>
              <w:rPr>
                <w:rFonts w:ascii="仿宋_GB2312" w:hAnsi="Arial" w:eastAsia="仿宋_GB2312" w:cs="Arial"/>
                <w:bCs/>
              </w:rPr>
            </w:pPr>
            <w:r>
              <w:rPr>
                <w:rFonts w:hint="eastAsia" w:ascii="仿宋_GB2312" w:hAnsi="Arial" w:eastAsia="仿宋_GB2312" w:cs="Arial"/>
                <w:bCs/>
              </w:rPr>
              <w:t>高新区辖区环境违法行政处罚</w:t>
            </w:r>
          </w:p>
        </w:tc>
        <w:tc>
          <w:tcPr>
            <w:tcW w:w="26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240" w:lineRule="atLeast"/>
              <w:rPr>
                <w:rFonts w:ascii="仿宋_GB2312" w:hAnsi="宋体" w:eastAsia="仿宋_GB2312"/>
                <w:bCs/>
                <w:sz w:val="18"/>
                <w:szCs w:val="18"/>
              </w:rPr>
            </w:pPr>
            <w:r>
              <w:rPr>
                <w:rFonts w:hint="eastAsia" w:ascii="仿宋_GB2312" w:hAnsi="宋体" w:eastAsia="仿宋_GB2312"/>
                <w:bCs/>
                <w:sz w:val="18"/>
                <w:szCs w:val="18"/>
              </w:rPr>
              <w:t>负责环境执法发现的、市生态环境局各相关业务科室移交的及上级部门交办的等涉及高新区的环境违法行政处罚。</w:t>
            </w:r>
          </w:p>
        </w:tc>
        <w:tc>
          <w:tcPr>
            <w:tcW w:w="35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rPr>
                <w:rFonts w:ascii="仿宋_GB2312" w:hAnsi="宋体" w:eastAsia="仿宋_GB2312"/>
                <w:bCs/>
              </w:rPr>
            </w:pPr>
          </w:p>
        </w:tc>
        <w:tc>
          <w:tcPr>
            <w:tcW w:w="13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_GB2312" w:hAnsi="宋体" w:eastAsia="仿宋_GB2312"/>
                <w:b/>
                <w:bCs/>
              </w:rPr>
            </w:pPr>
          </w:p>
        </w:tc>
        <w:tc>
          <w:tcPr>
            <w:tcW w:w="2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240" w:lineRule="atLeast"/>
              <w:jc w:val="center"/>
              <w:rPr>
                <w:rFonts w:ascii="仿宋_GB2312" w:eastAsia="仿宋_GB2312"/>
                <w:sz w:val="18"/>
                <w:szCs w:val="18"/>
              </w:rPr>
            </w:pPr>
            <w:r>
              <w:rPr>
                <w:rFonts w:hint="eastAsia" w:ascii="仿宋_GB2312" w:eastAsia="仿宋_GB2312"/>
                <w:sz w:val="18"/>
                <w:szCs w:val="18"/>
              </w:rPr>
              <w:t>高新区直属大队</w:t>
            </w:r>
          </w:p>
          <w:p>
            <w:pPr>
              <w:spacing w:after="0" w:line="240" w:lineRule="atLeast"/>
              <w:jc w:val="center"/>
              <w:rPr>
                <w:rFonts w:ascii="仿宋_GB2312" w:hAnsi="宋体" w:eastAsia="仿宋_GB2312"/>
                <w:b/>
                <w:bCs/>
                <w:sz w:val="18"/>
                <w:szCs w:val="18"/>
              </w:rPr>
            </w:pPr>
            <w:r>
              <w:rPr>
                <w:rFonts w:hint="eastAsia" w:ascii="仿宋_GB2312" w:eastAsia="仿宋_GB2312"/>
                <w:sz w:val="18"/>
                <w:szCs w:val="18"/>
              </w:rPr>
              <w:t>地址：枣庄市薛城区和谐路568号。电话：0632-8688169</w:t>
            </w:r>
          </w:p>
        </w:tc>
        <w:tc>
          <w:tcPr>
            <w:tcW w:w="133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_GB2312" w:hAnsi="宋体" w:eastAsia="仿宋_GB2312"/>
                <w:b/>
                <w:bCs/>
                <w:sz w:val="24"/>
                <w:szCs w:val="24"/>
              </w:rPr>
            </w:pPr>
          </w:p>
        </w:tc>
        <w:tc>
          <w:tcPr>
            <w:tcW w:w="1133"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atLeast"/>
              <w:jc w:val="center"/>
              <w:rPr>
                <w:rFonts w:ascii="仿宋_GB2312" w:hAnsi="宋体" w:eastAsia="仿宋_GB2312"/>
                <w:b/>
                <w:bCs/>
                <w:sz w:val="24"/>
                <w:szCs w:val="24"/>
              </w:rPr>
            </w:pPr>
          </w:p>
        </w:tc>
      </w:tr>
    </w:tbl>
    <w:p>
      <w:pPr>
        <w:spacing w:line="220" w:lineRule="atLeast"/>
        <w:jc w:val="center"/>
        <w:rPr>
          <w:rFonts w:hint="eastAsia" w:ascii="楷体_GB2312" w:hAnsi="方正小标宋简体" w:eastAsia="楷体_GB2312" w:cs="楷体_GB2312"/>
          <w:b/>
          <w:bCs/>
          <w:sz w:val="32"/>
          <w:szCs w:val="32"/>
        </w:rPr>
      </w:pPr>
      <w:r>
        <w:rPr>
          <w:rFonts w:hint="eastAsia" w:ascii="楷体_GB2312" w:hAnsi="方正小标宋简体" w:eastAsia="楷体_GB2312" w:cs="楷体_GB2312"/>
          <w:b/>
          <w:bCs/>
          <w:sz w:val="32"/>
          <w:szCs w:val="32"/>
        </w:rPr>
        <w:t>中共枣庄市委编办    举报投诉电话：3168637</w:t>
      </w:r>
    </w:p>
    <w:p>
      <w:pPr>
        <w:spacing w:line="220" w:lineRule="atLeast"/>
        <w:jc w:val="center"/>
        <w:rPr>
          <w:rFonts w:hint="eastAsia" w:ascii="楷体_GB2312" w:hAnsi="方正小标宋简体" w:eastAsia="楷体_GB2312" w:cs="楷体_GB2312"/>
          <w:b/>
          <w:bCs/>
          <w:sz w:val="32"/>
          <w:szCs w:val="32"/>
        </w:rPr>
      </w:pPr>
    </w:p>
    <w:tbl>
      <w:tblPr>
        <w:tblStyle w:val="4"/>
        <w:tblpPr w:leftFromText="180" w:rightFromText="180" w:vertAnchor="text" w:horzAnchor="page" w:tblpX="1211" w:tblpY="-55"/>
        <w:tblOverlap w:val="never"/>
        <w:tblW w:w="14782" w:type="dxa"/>
        <w:tblInd w:w="0" w:type="dxa"/>
        <w:tblLayout w:type="fixed"/>
        <w:tblCellMar>
          <w:top w:w="0" w:type="dxa"/>
          <w:left w:w="0" w:type="dxa"/>
          <w:bottom w:w="0" w:type="dxa"/>
          <w:right w:w="0" w:type="dxa"/>
        </w:tblCellMar>
      </w:tblPr>
      <w:tblGrid>
        <w:gridCol w:w="617"/>
        <w:gridCol w:w="1627"/>
        <w:gridCol w:w="1276"/>
        <w:gridCol w:w="1701"/>
        <w:gridCol w:w="2204"/>
        <w:gridCol w:w="1623"/>
        <w:gridCol w:w="2783"/>
        <w:gridCol w:w="1643"/>
        <w:gridCol w:w="1308"/>
      </w:tblGrid>
      <w:tr>
        <w:tblPrEx>
          <w:tblCellMar>
            <w:top w:w="0" w:type="dxa"/>
            <w:left w:w="0" w:type="dxa"/>
            <w:bottom w:w="0" w:type="dxa"/>
            <w:right w:w="0" w:type="dxa"/>
          </w:tblCellMar>
        </w:tblPrEx>
        <w:trPr>
          <w:trHeight w:val="676" w:hRule="atLeast"/>
        </w:trPr>
        <w:tc>
          <w:tcPr>
            <w:tcW w:w="14782" w:type="dxa"/>
            <w:gridSpan w:val="9"/>
            <w:tcBorders>
              <w:top w:val="nil"/>
              <w:left w:val="nil"/>
              <w:bottom w:val="nil"/>
              <w:right w:val="nil"/>
            </w:tcBorders>
            <w:noWrap/>
            <w:tcMar>
              <w:top w:w="15" w:type="dxa"/>
              <w:left w:w="15" w:type="dxa"/>
              <w:right w:w="15" w:type="dxa"/>
            </w:tcMar>
            <w:vAlign w:val="center"/>
          </w:tcPr>
          <w:p>
            <w:pPr>
              <w:adjustRightInd w:val="0"/>
              <w:snapToGrid w:val="0"/>
              <w:jc w:val="center"/>
              <w:textAlignment w:val="center"/>
              <w:rPr>
                <w:rFonts w:ascii="方正大标宋简体" w:hAnsi="方正小标宋简体" w:eastAsia="方正大标宋简体"/>
                <w:color w:val="000000"/>
                <w:kern w:val="0"/>
                <w:sz w:val="44"/>
                <w:szCs w:val="44"/>
              </w:rPr>
            </w:pPr>
            <w:r>
              <w:rPr>
                <w:rFonts w:hint="eastAsia" w:ascii="方正大标宋简体" w:hAnsi="方正小标宋简体" w:eastAsia="方正大标宋简体" w:cs="方正大标宋简体"/>
                <w:color w:val="000000"/>
                <w:kern w:val="0"/>
                <w:sz w:val="44"/>
                <w:szCs w:val="44"/>
              </w:rPr>
              <w:t>枣庄市生态环境质量服务中心（枣庄市机动车污染防治中心）业务范围清单</w:t>
            </w:r>
          </w:p>
        </w:tc>
      </w:tr>
      <w:tr>
        <w:tblPrEx>
          <w:tblCellMar>
            <w:top w:w="0" w:type="dxa"/>
            <w:left w:w="0" w:type="dxa"/>
            <w:bottom w:w="0" w:type="dxa"/>
            <w:right w:w="0" w:type="dxa"/>
          </w:tblCellMar>
        </w:tblPrEx>
        <w:trPr>
          <w:trHeight w:val="529" w:hRule="atLeast"/>
        </w:trPr>
        <w:tc>
          <w:tcPr>
            <w:tcW w:w="14782" w:type="dxa"/>
            <w:gridSpan w:val="9"/>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楷体_GB2312" w:hAnsi="宋体" w:eastAsia="楷体_GB2312" w:cs="楷体_GB2312"/>
                <w:b/>
                <w:bCs/>
                <w:color w:val="000000"/>
                <w:kern w:val="0"/>
                <w:sz w:val="24"/>
                <w:szCs w:val="24"/>
              </w:rPr>
            </w:pPr>
            <w:r>
              <w:rPr>
                <w:rFonts w:hint="eastAsia" w:ascii="楷体_GB2312" w:hAnsi="宋体" w:eastAsia="楷体_GB2312" w:cs="楷体_GB2312"/>
                <w:b/>
                <w:bCs/>
                <w:color w:val="000000"/>
                <w:kern w:val="0"/>
                <w:sz w:val="24"/>
                <w:szCs w:val="24"/>
              </w:rPr>
              <w:t>事业单位名称：</w:t>
            </w:r>
            <w:r>
              <w:rPr>
                <w:rFonts w:hint="eastAsia" w:ascii="仿宋_GB2312" w:hAnsi="宋体" w:eastAsia="仿宋_GB2312" w:cs="仿宋_GB2312"/>
                <w:b/>
                <w:bCs/>
                <w:color w:val="000000"/>
                <w:kern w:val="0"/>
                <w:sz w:val="24"/>
                <w:szCs w:val="24"/>
              </w:rPr>
              <w:t xml:space="preserve">枣庄市生态环境质量服务中心（枣庄市机动车污染防治中心） </w:t>
            </w:r>
            <w:r>
              <w:rPr>
                <w:rFonts w:ascii="楷体_GB2312" w:hAnsi="宋体" w:eastAsia="楷体_GB2312" w:cs="楷体_GB2312"/>
                <w:b/>
                <w:bCs/>
                <w:color w:val="000000"/>
                <w:kern w:val="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ascii="楷体_GB2312" w:hAnsi="宋体" w:eastAsia="楷体_GB2312"/>
                <w:b/>
                <w:bCs/>
                <w:color w:val="000000"/>
                <w:kern w:val="0"/>
                <w:sz w:val="24"/>
                <w:szCs w:val="24"/>
              </w:rPr>
            </w:pPr>
            <w:r>
              <w:rPr>
                <w:rFonts w:hint="eastAsia" w:ascii="楷体_GB2312" w:hAnsi="宋体" w:eastAsia="楷体_GB2312" w:cs="楷体_GB2312"/>
                <w:b/>
                <w:bCs/>
                <w:color w:val="000000"/>
                <w:kern w:val="0"/>
                <w:sz w:val="24"/>
                <w:szCs w:val="24"/>
              </w:rPr>
              <w:t>举办单位或代管部门名称：</w:t>
            </w:r>
            <w:r>
              <w:rPr>
                <w:rFonts w:ascii="楷体_GB2312" w:hAnsi="宋体" w:eastAsia="楷体_GB2312" w:cs="楷体_GB2312"/>
                <w:b/>
                <w:bCs/>
                <w:color w:val="000000"/>
                <w:kern w:val="0"/>
                <w:sz w:val="24"/>
                <w:szCs w:val="24"/>
              </w:rPr>
              <w:t xml:space="preserve"> </w:t>
            </w:r>
            <w:r>
              <w:rPr>
                <w:rFonts w:hint="eastAsia" w:ascii="楷体_GB2312" w:hAnsi="宋体" w:eastAsia="楷体_GB2312" w:cs="楷体_GB2312"/>
                <w:b/>
                <w:bCs/>
                <w:color w:val="000000"/>
                <w:kern w:val="0"/>
                <w:sz w:val="24"/>
                <w:szCs w:val="24"/>
              </w:rPr>
              <w:t>枣庄市生态环境局</w:t>
            </w:r>
            <w:r>
              <w:rPr>
                <w:rFonts w:ascii="楷体_GB2312" w:hAnsi="宋体" w:eastAsia="楷体_GB2312" w:cs="楷体_GB2312"/>
                <w:b/>
                <w:bCs/>
                <w:color w:val="000000"/>
                <w:kern w:val="0"/>
                <w:sz w:val="24"/>
                <w:szCs w:val="24"/>
              </w:rPr>
              <w:t xml:space="preserve">                                                </w:t>
            </w:r>
            <w:r>
              <w:rPr>
                <w:rFonts w:hint="eastAsia" w:ascii="楷体_GB2312" w:hAnsi="宋体" w:eastAsia="楷体_GB2312" w:cs="楷体_GB2312"/>
                <w:b/>
                <w:bCs/>
                <w:color w:val="000000"/>
                <w:kern w:val="0"/>
                <w:sz w:val="24"/>
                <w:szCs w:val="24"/>
              </w:rPr>
              <w:t>填报日期：</w:t>
            </w:r>
            <w:r>
              <w:rPr>
                <w:rFonts w:ascii="楷体_GB2312" w:hAnsi="宋体" w:eastAsia="楷体_GB2312" w:cs="楷体_GB2312"/>
                <w:b/>
                <w:bCs/>
                <w:color w:val="000000"/>
                <w:kern w:val="0"/>
                <w:sz w:val="24"/>
                <w:szCs w:val="24"/>
              </w:rPr>
              <w:t>2020</w:t>
            </w:r>
            <w:r>
              <w:rPr>
                <w:rFonts w:hint="eastAsia" w:ascii="楷体_GB2312" w:hAnsi="宋体" w:eastAsia="楷体_GB2312" w:cs="楷体_GB2312"/>
                <w:b/>
                <w:bCs/>
                <w:color w:val="000000"/>
                <w:kern w:val="0"/>
                <w:sz w:val="24"/>
                <w:szCs w:val="24"/>
              </w:rPr>
              <w:t>年</w:t>
            </w:r>
            <w:r>
              <w:rPr>
                <w:rFonts w:ascii="楷体_GB2312" w:hAnsi="宋体" w:eastAsia="楷体_GB2312" w:cs="楷体_GB2312"/>
                <w:b/>
                <w:bCs/>
                <w:color w:val="000000"/>
                <w:kern w:val="0"/>
                <w:sz w:val="24"/>
                <w:szCs w:val="24"/>
              </w:rPr>
              <w:t xml:space="preserve">  </w:t>
            </w:r>
            <w:r>
              <w:rPr>
                <w:rFonts w:hint="eastAsia" w:ascii="楷体_GB2312" w:hAnsi="宋体" w:eastAsia="楷体_GB2312" w:cs="楷体_GB2312"/>
                <w:b/>
                <w:bCs/>
                <w:color w:val="000000"/>
                <w:kern w:val="0"/>
                <w:sz w:val="24"/>
                <w:szCs w:val="24"/>
              </w:rPr>
              <w:t>6</w:t>
            </w:r>
            <w:r>
              <w:rPr>
                <w:rFonts w:ascii="楷体_GB2312" w:hAnsi="宋体" w:eastAsia="楷体_GB2312" w:cs="楷体_GB2312"/>
                <w:b/>
                <w:bCs/>
                <w:color w:val="000000"/>
                <w:kern w:val="0"/>
                <w:sz w:val="24"/>
                <w:szCs w:val="24"/>
              </w:rPr>
              <w:t xml:space="preserve">  </w:t>
            </w:r>
            <w:r>
              <w:rPr>
                <w:rFonts w:hint="eastAsia" w:ascii="楷体_GB2312" w:hAnsi="宋体" w:eastAsia="楷体_GB2312" w:cs="楷体_GB2312"/>
                <w:b/>
                <w:bCs/>
                <w:color w:val="000000"/>
                <w:kern w:val="0"/>
                <w:sz w:val="24"/>
                <w:szCs w:val="24"/>
              </w:rPr>
              <w:t>月</w:t>
            </w:r>
            <w:r>
              <w:rPr>
                <w:rFonts w:ascii="楷体_GB2312" w:hAnsi="宋体" w:eastAsia="楷体_GB2312" w:cs="楷体_GB2312"/>
                <w:b/>
                <w:bCs/>
                <w:color w:val="000000"/>
                <w:kern w:val="0"/>
                <w:sz w:val="24"/>
                <w:szCs w:val="24"/>
              </w:rPr>
              <w:t xml:space="preserve">  </w:t>
            </w:r>
            <w:r>
              <w:rPr>
                <w:rFonts w:hint="eastAsia" w:ascii="楷体_GB2312" w:hAnsi="宋体" w:eastAsia="楷体_GB2312" w:cs="楷体_GB2312"/>
                <w:b/>
                <w:bCs/>
                <w:color w:val="000000"/>
                <w:kern w:val="0"/>
                <w:sz w:val="24"/>
                <w:szCs w:val="24"/>
              </w:rPr>
              <w:t>16</w:t>
            </w:r>
            <w:r>
              <w:rPr>
                <w:rFonts w:ascii="楷体_GB2312" w:hAnsi="宋体" w:eastAsia="楷体_GB2312" w:cs="楷体_GB2312"/>
                <w:b/>
                <w:bCs/>
                <w:color w:val="000000"/>
                <w:kern w:val="0"/>
                <w:sz w:val="24"/>
                <w:szCs w:val="24"/>
              </w:rPr>
              <w:t xml:space="preserve">  </w:t>
            </w:r>
            <w:r>
              <w:rPr>
                <w:rFonts w:hint="eastAsia" w:ascii="楷体_GB2312" w:hAnsi="宋体" w:eastAsia="楷体_GB2312" w:cs="楷体_GB2312"/>
                <w:b/>
                <w:bCs/>
                <w:color w:val="000000"/>
                <w:kern w:val="0"/>
                <w:sz w:val="24"/>
                <w:szCs w:val="24"/>
              </w:rPr>
              <w:t>日</w:t>
            </w:r>
          </w:p>
        </w:tc>
      </w:tr>
      <w:tr>
        <w:tblPrEx>
          <w:tblCellMar>
            <w:top w:w="0" w:type="dxa"/>
            <w:left w:w="0" w:type="dxa"/>
            <w:bottom w:w="0" w:type="dxa"/>
            <w:right w:w="0" w:type="dxa"/>
          </w:tblCellMar>
        </w:tblPrEx>
        <w:trPr>
          <w:trHeight w:val="832" w:hRule="atLeast"/>
        </w:trPr>
        <w:tc>
          <w:tcPr>
            <w:tcW w:w="2244"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58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宗旨和业务范围</w:t>
            </w:r>
          </w:p>
        </w:tc>
        <w:tc>
          <w:tcPr>
            <w:tcW w:w="12538" w:type="dxa"/>
            <w:gridSpan w:val="7"/>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240" w:lineRule="atLeast"/>
              <w:jc w:val="left"/>
              <w:rPr>
                <w:rFonts w:ascii="仿宋_GB2312" w:hAnsi="仿宋_GB2312" w:eastAsia="仿宋_GB2312"/>
                <w:b/>
                <w:bCs/>
                <w:color w:val="974706"/>
                <w:sz w:val="24"/>
                <w:szCs w:val="24"/>
              </w:rPr>
            </w:pPr>
            <w:r>
              <w:rPr>
                <w:rFonts w:hint="eastAsia" w:ascii="楷体_GB2312" w:hAnsi="仿宋" w:eastAsia="楷体_GB2312"/>
              </w:rPr>
              <w:t>宗旨：防治机动车污染，服务人民群众。业务范围：负责全市机动车污染防治工作，贯彻执行国家和省、市机动车排放污染防治的方针、政策；</w:t>
            </w:r>
            <w:r>
              <w:rPr>
                <w:rFonts w:hint="eastAsia" w:ascii="楷体_GB2312" w:eastAsia="楷体_GB2312"/>
              </w:rPr>
              <w:t>依法对机动车排放检验机构的排放检验情况进行监督管理。</w:t>
            </w:r>
          </w:p>
        </w:tc>
      </w:tr>
      <w:tr>
        <w:tblPrEx>
          <w:tblCellMar>
            <w:top w:w="0" w:type="dxa"/>
            <w:left w:w="0" w:type="dxa"/>
            <w:bottom w:w="0" w:type="dxa"/>
            <w:right w:w="0" w:type="dxa"/>
          </w:tblCellMar>
        </w:tblPrEx>
        <w:trPr>
          <w:trHeight w:val="789" w:hRule="atLeast"/>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序号</w:t>
            </w:r>
          </w:p>
        </w:tc>
        <w:tc>
          <w:tcPr>
            <w:tcW w:w="16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事项</w:t>
            </w: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子事项</w:t>
            </w:r>
          </w:p>
        </w:tc>
        <w:tc>
          <w:tcPr>
            <w:tcW w:w="17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主要内容</w:t>
            </w:r>
          </w:p>
        </w:tc>
        <w:tc>
          <w:tcPr>
            <w:tcW w:w="22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实施依据</w:t>
            </w:r>
          </w:p>
        </w:tc>
        <w:tc>
          <w:tcPr>
            <w:tcW w:w="16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工作标准</w:t>
            </w:r>
          </w:p>
        </w:tc>
        <w:tc>
          <w:tcPr>
            <w:tcW w:w="27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承办科室及协办科室</w:t>
            </w:r>
            <w:r>
              <w:rPr>
                <w:rFonts w:ascii="黑体" w:hAnsi="仿宋_GB2312" w:eastAsia="黑体"/>
                <w:b/>
                <w:bCs/>
                <w:color w:val="000000"/>
                <w:kern w:val="0"/>
                <w:sz w:val="24"/>
                <w:szCs w:val="24"/>
              </w:rPr>
              <w:br w:type="textWrapping"/>
            </w:r>
            <w:r>
              <w:rPr>
                <w:rFonts w:hint="eastAsia" w:ascii="黑体" w:hAnsi="仿宋_GB2312" w:eastAsia="黑体" w:cs="黑体"/>
                <w:b/>
                <w:bCs/>
                <w:color w:val="000000"/>
                <w:kern w:val="0"/>
                <w:sz w:val="24"/>
                <w:szCs w:val="24"/>
              </w:rPr>
              <w:t>名称、地址、联系方式</w:t>
            </w:r>
          </w:p>
        </w:tc>
        <w:tc>
          <w:tcPr>
            <w:tcW w:w="16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工作流程</w:t>
            </w:r>
          </w:p>
        </w:tc>
        <w:tc>
          <w:tcPr>
            <w:tcW w:w="13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黑体" w:hAnsi="仿宋_GB2312" w:eastAsia="黑体"/>
                <w:b/>
                <w:bCs/>
                <w:color w:val="000000"/>
                <w:sz w:val="24"/>
                <w:szCs w:val="24"/>
              </w:rPr>
            </w:pPr>
            <w:r>
              <w:rPr>
                <w:rFonts w:hint="eastAsia" w:ascii="黑体" w:hAnsi="仿宋_GB2312" w:eastAsia="黑体" w:cs="黑体"/>
                <w:b/>
                <w:bCs/>
                <w:color w:val="000000"/>
                <w:kern w:val="0"/>
                <w:sz w:val="24"/>
                <w:szCs w:val="24"/>
              </w:rPr>
              <w:t>实施期限</w:t>
            </w:r>
          </w:p>
        </w:tc>
      </w:tr>
      <w:tr>
        <w:tblPrEx>
          <w:tblCellMar>
            <w:top w:w="0" w:type="dxa"/>
            <w:left w:w="0" w:type="dxa"/>
            <w:bottom w:w="0" w:type="dxa"/>
            <w:right w:w="0" w:type="dxa"/>
          </w:tblCellMar>
        </w:tblPrEx>
        <w:trPr>
          <w:trHeight w:val="2345" w:hRule="atLeast"/>
        </w:trPr>
        <w:tc>
          <w:tcPr>
            <w:tcW w:w="6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center"/>
              <w:textAlignment w:val="center"/>
              <w:rPr>
                <w:rFonts w:ascii="仿宋_GB2312" w:hAnsi="宋体" w:eastAsia="仿宋_GB2312"/>
                <w:b/>
                <w:bCs/>
                <w:color w:val="000000"/>
                <w:sz w:val="21"/>
                <w:szCs w:val="21"/>
              </w:rPr>
            </w:pPr>
            <w:r>
              <w:rPr>
                <w:rFonts w:hint="eastAsia" w:ascii="仿宋_GB2312" w:hAnsi="宋体" w:eastAsia="仿宋_GB2312" w:cs="楷体_GB2312"/>
                <w:b/>
                <w:bCs/>
                <w:color w:val="000000"/>
                <w:kern w:val="0"/>
                <w:sz w:val="21"/>
                <w:szCs w:val="21"/>
              </w:rPr>
              <w:t>1</w:t>
            </w:r>
          </w:p>
        </w:tc>
        <w:tc>
          <w:tcPr>
            <w:tcW w:w="162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240" w:lineRule="atLeast"/>
              <w:jc w:val="left"/>
              <w:rPr>
                <w:rFonts w:ascii="仿宋_GB2312" w:hAnsi="仿宋" w:eastAsia="仿宋_GB2312"/>
                <w:b/>
                <w:bCs/>
                <w:color w:val="974706"/>
                <w:sz w:val="21"/>
                <w:szCs w:val="21"/>
              </w:rPr>
            </w:pPr>
            <w:r>
              <w:rPr>
                <w:rFonts w:hint="eastAsia" w:ascii="仿宋_GB2312" w:eastAsia="仿宋_GB2312"/>
                <w:sz w:val="21"/>
                <w:szCs w:val="21"/>
              </w:rPr>
              <w:t>机动车排放检验机构监督管理</w:t>
            </w: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240" w:lineRule="atLeast"/>
              <w:jc w:val="left"/>
              <w:rPr>
                <w:rFonts w:ascii="仿宋_GB2312" w:hAnsi="仿宋" w:eastAsia="仿宋_GB2312"/>
                <w:b/>
                <w:bCs/>
                <w:color w:val="974706"/>
                <w:sz w:val="21"/>
                <w:szCs w:val="21"/>
              </w:rPr>
            </w:pPr>
          </w:p>
        </w:tc>
        <w:tc>
          <w:tcPr>
            <w:tcW w:w="17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240" w:lineRule="atLeast"/>
              <w:jc w:val="left"/>
              <w:rPr>
                <w:rFonts w:ascii="仿宋_GB2312" w:hAnsi="仿宋" w:eastAsia="仿宋_GB2312"/>
                <w:b/>
                <w:bCs/>
                <w:color w:val="974706"/>
                <w:sz w:val="21"/>
                <w:szCs w:val="21"/>
              </w:rPr>
            </w:pPr>
            <w:r>
              <w:rPr>
                <w:rFonts w:hint="eastAsia" w:ascii="仿宋_GB2312" w:eastAsia="仿宋_GB2312"/>
                <w:sz w:val="21"/>
                <w:szCs w:val="21"/>
              </w:rPr>
              <w:t>依法对机动车排放检验机构的排放检验情况进行监督管理</w:t>
            </w:r>
          </w:p>
        </w:tc>
        <w:tc>
          <w:tcPr>
            <w:tcW w:w="22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tLeast"/>
              <w:jc w:val="left"/>
              <w:rPr>
                <w:rFonts w:ascii="仿宋_GB2312" w:hAnsi="仿宋" w:eastAsia="仿宋_GB2312"/>
                <w:b/>
                <w:bCs/>
                <w:color w:val="974706"/>
                <w:sz w:val="21"/>
                <w:szCs w:val="21"/>
              </w:rPr>
            </w:pPr>
            <w:r>
              <w:rPr>
                <w:rFonts w:hint="eastAsia" w:ascii="仿宋_GB2312" w:eastAsia="仿宋_GB2312"/>
                <w:sz w:val="21"/>
                <w:szCs w:val="21"/>
              </w:rPr>
              <w:t>1.《中华人民共和国大气污染防治法》第五十四条 生态环境主管部门和认证认可监督管理部门应当对机动车排放检验机构的排放检验情况进行监督检查。                                                     2.《山东省机动车污染防治条例》第二十三条　环境保护行政主管部门应当建立健全监督管理制度，通过监督性检测、网络监控等方式对机动车环保检验机构检验行为的公正性、准确性进行监督，并将监督检查情况向社会公布。</w:t>
            </w:r>
          </w:p>
        </w:tc>
        <w:tc>
          <w:tcPr>
            <w:tcW w:w="162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240" w:lineRule="atLeast"/>
              <w:rPr>
                <w:rFonts w:ascii="仿宋_GB2312" w:hAnsi="仿宋" w:eastAsia="仿宋_GB2312"/>
                <w:b/>
                <w:bCs/>
                <w:color w:val="974706"/>
                <w:sz w:val="21"/>
                <w:szCs w:val="21"/>
              </w:rPr>
            </w:pPr>
            <w:r>
              <w:rPr>
                <w:rFonts w:hint="eastAsia" w:ascii="仿宋_GB2312" w:eastAsia="仿宋_GB2312"/>
                <w:sz w:val="21"/>
                <w:szCs w:val="21"/>
              </w:rPr>
              <w:t>按照国家、省级法律法规的规定，依法履行监管职能，监督机动车排放检验机构按照国家、省规定的排气污染检验方法、技术规范和排放标准进行机动车排放检验。</w:t>
            </w:r>
          </w:p>
        </w:tc>
        <w:tc>
          <w:tcPr>
            <w:tcW w:w="278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400" w:lineRule="exact"/>
              <w:jc w:val="left"/>
              <w:rPr>
                <w:rFonts w:ascii="仿宋_GB2312" w:hAnsi="仿宋" w:eastAsia="仿宋_GB2312"/>
                <w:b/>
                <w:bCs/>
                <w:color w:val="974706"/>
                <w:sz w:val="21"/>
                <w:szCs w:val="21"/>
              </w:rPr>
            </w:pPr>
            <w:r>
              <w:rPr>
                <w:rFonts w:hint="eastAsia" w:ascii="仿宋_GB2312" w:eastAsia="仿宋_GB2312"/>
                <w:sz w:val="21"/>
                <w:szCs w:val="21"/>
              </w:rPr>
              <w:t>枣庄市生态环境质量服务重型（枣庄市机动车污染防治中心）地址：枣庄市薛城区和谐路568号  电话：3320189</w:t>
            </w:r>
          </w:p>
        </w:tc>
        <w:tc>
          <w:tcPr>
            <w:tcW w:w="16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eastAsia="仿宋_GB2312"/>
                <w:sz w:val="21"/>
                <w:szCs w:val="21"/>
              </w:rPr>
            </w:pPr>
            <w:r>
              <w:rPr>
                <w:rFonts w:hint="eastAsia" w:ascii="仿宋_GB2312" w:eastAsia="仿宋_GB2312"/>
                <w:sz w:val="21"/>
                <w:szCs w:val="21"/>
              </w:rPr>
              <w:t>监督检查→发现问题→整改要求→整改复查</w:t>
            </w:r>
          </w:p>
        </w:tc>
        <w:tc>
          <w:tcPr>
            <w:tcW w:w="130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580" w:lineRule="exact"/>
              <w:jc w:val="left"/>
              <w:rPr>
                <w:rFonts w:ascii="仿宋_GB2312" w:eastAsia="仿宋_GB2312"/>
                <w:sz w:val="21"/>
                <w:szCs w:val="21"/>
              </w:rPr>
            </w:pPr>
            <w:r>
              <w:rPr>
                <w:rFonts w:hint="eastAsia" w:ascii="仿宋_GB2312" w:eastAsia="仿宋_GB2312"/>
                <w:sz w:val="21"/>
                <w:szCs w:val="21"/>
              </w:rPr>
              <w:t>2020.12.31</w:t>
            </w:r>
          </w:p>
        </w:tc>
      </w:tr>
    </w:tbl>
    <w:p>
      <w:pPr>
        <w:spacing w:line="220" w:lineRule="atLeast"/>
        <w:jc w:val="both"/>
        <w:rPr>
          <w:rFonts w:hint="eastAsia" w:ascii="楷体_GB2312" w:hAnsi="方正小标宋简体" w:eastAsia="楷体_GB2312" w:cs="楷体_GB2312"/>
          <w:b/>
          <w:bCs/>
          <w:sz w:val="32"/>
          <w:szCs w:val="32"/>
        </w:rPr>
      </w:pPr>
    </w:p>
    <w:p>
      <w:pPr>
        <w:spacing w:line="220" w:lineRule="atLeast"/>
        <w:jc w:val="center"/>
        <w:rPr>
          <w:rFonts w:hint="eastAsia"/>
        </w:rPr>
      </w:pPr>
      <w:r>
        <w:rPr>
          <w:rFonts w:hint="eastAsia" w:ascii="楷体_GB2312" w:hAnsi="方正小标宋简体" w:eastAsia="楷体_GB2312" w:cs="楷体_GB2312"/>
          <w:b/>
          <w:bCs/>
          <w:sz w:val="32"/>
          <w:szCs w:val="32"/>
        </w:rPr>
        <w:t>中共枣庄市委编办    举报投诉电话：3168637</w:t>
      </w:r>
      <w:bookmarkStart w:id="0" w:name="_GoBack"/>
      <w:bookmarkEnd w:id="0"/>
    </w:p>
    <w:sectPr>
      <w:pgSz w:w="16838" w:h="11906" w:orient="landscape"/>
      <w:pgMar w:top="1236" w:right="1440" w:bottom="1179"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164701"/>
    <w:rsid w:val="00323B43"/>
    <w:rsid w:val="003D37D8"/>
    <w:rsid w:val="00426133"/>
    <w:rsid w:val="004358AB"/>
    <w:rsid w:val="00692BE2"/>
    <w:rsid w:val="006C4FBF"/>
    <w:rsid w:val="00785F5E"/>
    <w:rsid w:val="008B53E9"/>
    <w:rsid w:val="008B7726"/>
    <w:rsid w:val="009079A5"/>
    <w:rsid w:val="00D2004F"/>
    <w:rsid w:val="00D31D50"/>
    <w:rsid w:val="00DE371F"/>
    <w:rsid w:val="03C24FA8"/>
    <w:rsid w:val="3FAB0447"/>
    <w:rsid w:val="41474DD7"/>
    <w:rsid w:val="538660EF"/>
    <w:rsid w:val="54071179"/>
    <w:rsid w:val="6D792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uiPriority w:val="99"/>
    <w:pPr>
      <w:widowControl w:val="0"/>
      <w:adjustRightInd/>
      <w:snapToGrid/>
      <w:spacing w:after="0"/>
      <w:jc w:val="both"/>
    </w:pPr>
    <w:rPr>
      <w:rFonts w:ascii="黑体" w:hAnsi="黑体" w:eastAsia="黑体" w:cs="Times New Roman"/>
      <w:kern w:val="2"/>
      <w:sz w:val="32"/>
      <w:szCs w:val="32"/>
    </w:rPr>
  </w:style>
  <w:style w:type="paragraph" w:styleId="3">
    <w:name w:val="Normal (Web)"/>
    <w:basedOn w:val="1"/>
    <w:unhideWhenUsed/>
    <w:qFormat/>
    <w:uiPriority w:val="99"/>
    <w:pPr>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424</Words>
  <Characters>2422</Characters>
  <Lines>20</Lines>
  <Paragraphs>5</Paragraphs>
  <TotalTime>2</TotalTime>
  <ScaleCrop>false</ScaleCrop>
  <LinksUpToDate>false</LinksUpToDate>
  <CharactersWithSpaces>2841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cp:lastModifiedBy>
  <dcterms:modified xsi:type="dcterms:W3CDTF">2020-06-19T09:56:07Z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