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CellSpacing w:w="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75" w:type="dxa"/>
        </w:trPr>
        <w:tc>
          <w:tcPr>
            <w:tcW w:w="0" w:type="auto"/>
            <w:shd w:val="clear" w:color="auto" w:fill="auto"/>
            <w:vAlign w:val="center"/>
          </w:tcPr>
          <w:p>
            <w:pPr>
              <w:keepNext w:val="0"/>
              <w:keepLines w:val="0"/>
              <w:widowControl/>
              <w:suppressLineNumbers w:val="0"/>
              <w:spacing w:before="0" w:beforeAutospacing="0" w:after="0" w:afterAutospacing="0" w:line="480" w:lineRule="auto"/>
              <w:ind w:left="0" w:right="0"/>
              <w:jc w:val="center"/>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枣庄市山亭生态环境监控中心</w:t>
            </w:r>
            <w:r>
              <w:rPr>
                <w:rFonts w:hint="eastAsia" w:ascii="方正小标宋简体" w:hAnsi="方正小标宋简体" w:eastAsia="方正小标宋简体" w:cs="方正小标宋简体"/>
                <w:kern w:val="0"/>
                <w:sz w:val="36"/>
                <w:szCs w:val="36"/>
                <w:lang w:val="en-US" w:eastAsia="zh-CN" w:bidi="ar"/>
              </w:rPr>
              <w:t>2020年度</w:t>
            </w:r>
            <w:r>
              <w:rPr>
                <w:rFonts w:hint="eastAsia" w:ascii="方正小标宋简体" w:hAnsi="方正小标宋简体" w:eastAsia="方正小标宋简体" w:cs="方正小标宋简体"/>
                <w:kern w:val="0"/>
                <w:sz w:val="36"/>
                <w:szCs w:val="36"/>
                <w:lang w:val="en-US" w:eastAsia="zh-CN" w:bidi="ar"/>
              </w:rPr>
              <w:t>事业单位法人年度</w:t>
            </w:r>
            <w:bookmarkStart w:id="0" w:name="_GoBack"/>
            <w:bookmarkEnd w:id="0"/>
            <w:r>
              <w:rPr>
                <w:rFonts w:hint="eastAsia" w:ascii="方正小标宋简体" w:hAnsi="方正小标宋简体" w:eastAsia="方正小标宋简体" w:cs="方正小标宋简体"/>
                <w:kern w:val="0"/>
                <w:sz w:val="36"/>
                <w:szCs w:val="36"/>
                <w:lang w:val="en-US" w:eastAsia="zh-CN" w:bidi="ar"/>
              </w:rPr>
              <w:t>报告</w:t>
            </w:r>
          </w:p>
          <w:tbl>
            <w:tblPr>
              <w:tblStyle w:val="2"/>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82"/>
              <w:gridCol w:w="2604"/>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atLeast"/>
                <w:tblCellSpacing w:w="0" w:type="dxa"/>
              </w:trPr>
              <w:tc>
                <w:tcPr>
                  <w:tcW w:w="0" w:type="auto"/>
                  <w:shd w:val="clear" w:color="auto" w:fill="auto"/>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ascii="宋体" w:hAnsi="宋体" w:eastAsia="宋体" w:cs="宋体"/>
                      <w:kern w:val="0"/>
                      <w:sz w:val="18"/>
                      <w:szCs w:val="18"/>
                      <w:lang w:val="en-US" w:eastAsia="zh-CN" w:bidi="ar"/>
                    </w:rPr>
                    <w:t>统一社会信用代码：</w:t>
                  </w:r>
                  <w:r>
                    <w:rPr>
                      <w:rStyle w:val="4"/>
                      <w:rFonts w:ascii="宋体" w:hAnsi="宋体" w:eastAsia="宋体" w:cs="宋体"/>
                      <w:kern w:val="0"/>
                      <w:sz w:val="18"/>
                      <w:szCs w:val="18"/>
                      <w:lang w:val="en-US" w:eastAsia="zh-CN" w:bidi="ar"/>
                    </w:rPr>
                    <w:t>12370406494413939P</w:t>
                  </w:r>
                </w:p>
              </w:tc>
              <w:tc>
                <w:tcPr>
                  <w:tcW w:w="0" w:type="auto"/>
                  <w:shd w:val="clear" w:color="auto" w:fill="auto"/>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ascii="宋体" w:hAnsi="宋体" w:eastAsia="宋体" w:cs="宋体"/>
                      <w:kern w:val="0"/>
                      <w:sz w:val="18"/>
                      <w:szCs w:val="18"/>
                      <w:lang w:val="en-US" w:eastAsia="zh-CN" w:bidi="ar"/>
                    </w:rPr>
                    <w:t>证书号：</w:t>
                  </w:r>
                  <w:r>
                    <w:rPr>
                      <w:rStyle w:val="4"/>
                      <w:rFonts w:ascii="宋体" w:hAnsi="宋体" w:eastAsia="宋体" w:cs="宋体"/>
                      <w:kern w:val="0"/>
                      <w:sz w:val="18"/>
                      <w:szCs w:val="18"/>
                      <w:lang w:val="en-US" w:eastAsia="zh-CN" w:bidi="ar"/>
                    </w:rPr>
                    <w:t>137040600248</w:t>
                  </w:r>
                </w:p>
              </w:tc>
              <w:tc>
                <w:tcPr>
                  <w:tcW w:w="0" w:type="auto"/>
                  <w:shd w:val="clear" w:color="auto" w:fill="auto"/>
                  <w:vAlign w:val="center"/>
                </w:tcPr>
                <w:p>
                  <w:pPr>
                    <w:keepNext w:val="0"/>
                    <w:keepLines w:val="0"/>
                    <w:widowControl/>
                    <w:suppressLineNumbers w:val="0"/>
                    <w:spacing w:before="0" w:beforeAutospacing="0" w:after="0" w:afterAutospacing="0" w:line="480" w:lineRule="auto"/>
                    <w:ind w:left="0" w:right="0"/>
                    <w:jc w:val="right"/>
                    <w:rPr>
                      <w:sz w:val="18"/>
                      <w:szCs w:val="18"/>
                    </w:rPr>
                  </w:pPr>
                  <w:r>
                    <w:rPr>
                      <w:rFonts w:ascii="宋体" w:hAnsi="宋体" w:eastAsia="宋体" w:cs="宋体"/>
                      <w:kern w:val="0"/>
                      <w:sz w:val="18"/>
                      <w:szCs w:val="18"/>
                      <w:lang w:val="en-US" w:eastAsia="zh-CN" w:bidi="ar"/>
                    </w:rPr>
                    <w:t>年度报告公开年份：</w:t>
                  </w:r>
                  <w:r>
                    <w:rPr>
                      <w:rStyle w:val="4"/>
                      <w:rFonts w:ascii="宋体" w:hAnsi="宋体" w:eastAsia="宋体" w:cs="宋体"/>
                      <w:kern w:val="0"/>
                      <w:sz w:val="18"/>
                      <w:szCs w:val="18"/>
                      <w:lang w:val="en-US" w:eastAsia="zh-CN" w:bidi="ar"/>
                    </w:rPr>
                    <w:t>2020年</w:t>
                  </w:r>
                </w:p>
              </w:tc>
            </w:tr>
          </w:tbl>
          <w:p>
            <w:pPr>
              <w:spacing w:before="0" w:beforeAutospacing="0" w:after="0" w:afterAutospacing="0" w:line="480" w:lineRule="auto"/>
              <w:ind w:left="0" w:right="0"/>
              <w:jc w:val="righ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75" w:type="dxa"/>
        </w:trPr>
        <w:tc>
          <w:tcPr>
            <w:tcW w:w="0" w:type="auto"/>
            <w:shd w:val="clear" w:color="auto" w:fill="auto"/>
            <w:vAlign w:val="center"/>
          </w:tcPr>
          <w:tbl>
            <w:tblPr>
              <w:tblStyle w:val="2"/>
              <w:tblW w:w="10345" w:type="dxa"/>
              <w:tblInd w:w="1" w:type="dxa"/>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48"/>
              <w:gridCol w:w="1238"/>
              <w:gridCol w:w="1511"/>
              <w:gridCol w:w="1391"/>
              <w:gridCol w:w="1238"/>
              <w:gridCol w:w="3319"/>
            </w:tblGrid>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单位名称：</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auto"/>
                      <w:sz w:val="18"/>
                      <w:szCs w:val="18"/>
                    </w:rPr>
                  </w:pPr>
                  <w:r>
                    <w:rPr>
                      <w:rFonts w:ascii="宋体" w:hAnsi="宋体" w:eastAsia="宋体" w:cs="宋体"/>
                      <w:color w:val="auto"/>
                      <w:kern w:val="0"/>
                      <w:sz w:val="18"/>
                      <w:szCs w:val="18"/>
                      <w:lang w:val="en-US" w:eastAsia="zh-CN" w:bidi="ar"/>
                    </w:rPr>
                    <w:t>枣庄市山亭区环境监测站</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宗旨和业务范围：</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auto"/>
                      <w:sz w:val="18"/>
                      <w:szCs w:val="18"/>
                    </w:rPr>
                  </w:pPr>
                  <w:r>
                    <w:rPr>
                      <w:rFonts w:ascii="宋体" w:hAnsi="宋体" w:eastAsia="宋体" w:cs="宋体"/>
                      <w:color w:val="auto"/>
                      <w:kern w:val="0"/>
                      <w:sz w:val="18"/>
                      <w:szCs w:val="18"/>
                      <w:lang w:val="en-US" w:eastAsia="zh-CN" w:bidi="ar"/>
                    </w:rPr>
                    <w:t>负责全区大气、噪声、锅炉窑炉、汽车尾气、地表水、地下水、污染源废水废气及治理验收监测。</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住所：</w:t>
                  </w:r>
                </w:p>
              </w:tc>
              <w:tc>
                <w:tcPr>
                  <w:tcW w:w="1328" w:type="pct"/>
                  <w:gridSpan w:val="2"/>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auto"/>
                      <w:sz w:val="18"/>
                      <w:szCs w:val="18"/>
                    </w:rPr>
                  </w:pPr>
                  <w:r>
                    <w:rPr>
                      <w:rFonts w:ascii="宋体" w:hAnsi="宋体" w:eastAsia="宋体" w:cs="宋体"/>
                      <w:color w:val="auto"/>
                      <w:kern w:val="0"/>
                      <w:sz w:val="18"/>
                      <w:szCs w:val="18"/>
                      <w:lang w:val="en-US" w:eastAsia="zh-CN" w:bidi="ar"/>
                    </w:rPr>
                    <w:t xml:space="preserve">山东省枣庄市山亭区府前路26号 </w:t>
                  </w:r>
                </w:p>
              </w:tc>
              <w:tc>
                <w:tcPr>
                  <w:tcW w:w="672"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18"/>
                      <w:szCs w:val="18"/>
                    </w:rPr>
                  </w:pPr>
                  <w:r>
                    <w:rPr>
                      <w:rFonts w:ascii="宋体" w:hAnsi="宋体" w:eastAsia="宋体" w:cs="宋体"/>
                      <w:color w:val="auto"/>
                      <w:kern w:val="0"/>
                      <w:sz w:val="18"/>
                      <w:szCs w:val="18"/>
                      <w:lang w:val="en-US" w:eastAsia="zh-CN" w:bidi="ar"/>
                    </w:rPr>
                    <w:t>法定代表人：</w:t>
                  </w:r>
                </w:p>
              </w:tc>
              <w:tc>
                <w:tcPr>
                  <w:tcW w:w="2201" w:type="pct"/>
                  <w:gridSpan w:val="2"/>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auto"/>
                      <w:sz w:val="18"/>
                      <w:szCs w:val="18"/>
                    </w:rPr>
                  </w:pPr>
                  <w:r>
                    <w:rPr>
                      <w:rFonts w:ascii="宋体" w:hAnsi="宋体" w:eastAsia="宋体" w:cs="宋体"/>
                      <w:color w:val="auto"/>
                      <w:kern w:val="0"/>
                      <w:sz w:val="18"/>
                      <w:szCs w:val="18"/>
                      <w:lang w:val="en-US" w:eastAsia="zh-CN" w:bidi="ar"/>
                    </w:rPr>
                    <w:t>马宏</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经费来源：</w:t>
                  </w:r>
                </w:p>
              </w:tc>
              <w:tc>
                <w:tcPr>
                  <w:tcW w:w="1328" w:type="pct"/>
                  <w:gridSpan w:val="2"/>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auto"/>
                      <w:sz w:val="18"/>
                      <w:szCs w:val="18"/>
                    </w:rPr>
                  </w:pPr>
                  <w:r>
                    <w:rPr>
                      <w:rFonts w:ascii="宋体" w:hAnsi="宋体" w:eastAsia="宋体" w:cs="宋体"/>
                      <w:color w:val="auto"/>
                      <w:kern w:val="0"/>
                      <w:sz w:val="18"/>
                      <w:szCs w:val="18"/>
                      <w:lang w:val="en-US" w:eastAsia="zh-CN" w:bidi="ar"/>
                    </w:rPr>
                    <w:t>财政拨款</w:t>
                  </w:r>
                </w:p>
              </w:tc>
              <w:tc>
                <w:tcPr>
                  <w:tcW w:w="672"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color w:val="auto"/>
                      <w:sz w:val="18"/>
                      <w:szCs w:val="18"/>
                    </w:rPr>
                  </w:pPr>
                  <w:r>
                    <w:rPr>
                      <w:rFonts w:ascii="宋体" w:hAnsi="宋体" w:eastAsia="宋体" w:cs="宋体"/>
                      <w:color w:val="auto"/>
                      <w:kern w:val="0"/>
                      <w:sz w:val="18"/>
                      <w:szCs w:val="18"/>
                      <w:lang w:val="en-US" w:eastAsia="zh-CN" w:bidi="ar"/>
                    </w:rPr>
                    <w:t>开办资金：</w:t>
                  </w:r>
                </w:p>
              </w:tc>
              <w:tc>
                <w:tcPr>
                  <w:tcW w:w="2201" w:type="pct"/>
                  <w:gridSpan w:val="2"/>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auto"/>
                      <w:sz w:val="18"/>
                      <w:szCs w:val="18"/>
                    </w:rPr>
                  </w:pPr>
                  <w:r>
                    <w:rPr>
                      <w:rFonts w:ascii="宋体" w:hAnsi="宋体" w:eastAsia="宋体" w:cs="宋体"/>
                      <w:color w:val="auto"/>
                      <w:kern w:val="0"/>
                      <w:sz w:val="18"/>
                      <w:szCs w:val="18"/>
                      <w:lang w:val="en-US" w:eastAsia="zh-CN" w:bidi="ar"/>
                    </w:rPr>
                    <w:t>84.32万元</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举办单位：</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color w:val="auto"/>
                      <w:sz w:val="18"/>
                      <w:szCs w:val="18"/>
                    </w:rPr>
                  </w:pPr>
                  <w:r>
                    <w:rPr>
                      <w:rFonts w:ascii="宋体" w:hAnsi="宋体" w:eastAsia="宋体" w:cs="宋体"/>
                      <w:color w:val="auto"/>
                      <w:kern w:val="0"/>
                      <w:sz w:val="18"/>
                      <w:szCs w:val="18"/>
                      <w:lang w:val="en-US" w:eastAsia="zh-CN" w:bidi="ar"/>
                    </w:rPr>
                    <w:t>枣庄市山亭区环境保护局</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797" w:type="pct"/>
                  <w:vMerge w:val="restar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人员编制：</w:t>
                  </w:r>
                </w:p>
              </w:tc>
              <w:tc>
                <w:tcPr>
                  <w:tcW w:w="598"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上年末：</w:t>
                  </w:r>
                </w:p>
              </w:tc>
              <w:tc>
                <w:tcPr>
                  <w:tcW w:w="730"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20</w:t>
                  </w:r>
                </w:p>
              </w:tc>
              <w:tc>
                <w:tcPr>
                  <w:tcW w:w="672" w:type="pct"/>
                  <w:vMerge w:val="restar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sz w:val="18"/>
                      <w:szCs w:val="18"/>
                    </w:rPr>
                  </w:pPr>
                  <w:r>
                    <w:rPr>
                      <w:rFonts w:ascii="宋体" w:hAnsi="宋体" w:eastAsia="宋体" w:cs="宋体"/>
                      <w:kern w:val="0"/>
                      <w:sz w:val="18"/>
                      <w:szCs w:val="18"/>
                      <w:lang w:val="en-US" w:eastAsia="zh-CN" w:bidi="ar"/>
                    </w:rPr>
                    <w:t>从业人数：</w:t>
                  </w:r>
                </w:p>
              </w:tc>
              <w:tc>
                <w:tcPr>
                  <w:tcW w:w="598"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上年末：</w:t>
                  </w:r>
                </w:p>
              </w:tc>
              <w:tc>
                <w:tcPr>
                  <w:tcW w:w="1603"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19</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797" w:type="pct"/>
                  <w:vMerge w:val="continue"/>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sz w:val="18"/>
                      <w:szCs w:val="18"/>
                    </w:rPr>
                  </w:pPr>
                </w:p>
              </w:tc>
              <w:tc>
                <w:tcPr>
                  <w:tcW w:w="598"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本年度：</w:t>
                  </w:r>
                </w:p>
              </w:tc>
              <w:tc>
                <w:tcPr>
                  <w:tcW w:w="730"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20</w:t>
                  </w:r>
                </w:p>
              </w:tc>
              <w:tc>
                <w:tcPr>
                  <w:tcW w:w="672" w:type="pct"/>
                  <w:vMerge w:val="continue"/>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宋体"/>
                      <w:sz w:val="18"/>
                      <w:szCs w:val="18"/>
                    </w:rPr>
                  </w:pPr>
                </w:p>
              </w:tc>
              <w:tc>
                <w:tcPr>
                  <w:tcW w:w="0" w:type="auto"/>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本年度：</w:t>
                  </w:r>
                </w:p>
              </w:tc>
              <w:tc>
                <w:tcPr>
                  <w:tcW w:w="1603" w:type="pct"/>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sz w:val="18"/>
                      <w:szCs w:val="18"/>
                    </w:rPr>
                  </w:pPr>
                  <w:r>
                    <w:rPr>
                      <w:rFonts w:ascii="宋体" w:hAnsi="宋体" w:eastAsia="宋体" w:cs="宋体"/>
                      <w:kern w:val="0"/>
                      <w:sz w:val="18"/>
                      <w:szCs w:val="18"/>
                      <w:lang w:val="en-US" w:eastAsia="zh-CN" w:bidi="ar"/>
                    </w:rPr>
                    <w:t>20</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auto"/>
                    <w:rPr>
                      <w:sz w:val="18"/>
                      <w:szCs w:val="18"/>
                    </w:rPr>
                  </w:pPr>
                  <w:r>
                    <w:rPr>
                      <w:rFonts w:ascii="宋体" w:hAnsi="宋体" w:eastAsia="宋体" w:cs="宋体"/>
                      <w:kern w:val="0"/>
                      <w:sz w:val="18"/>
                      <w:szCs w:val="18"/>
                      <w:lang w:val="en-US" w:eastAsia="zh-CN" w:bidi="ar"/>
                    </w:rPr>
                    <w:t>《事业单位登记管理暂行条例》及其实施细则的执行情况：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ascii="宋体" w:hAnsi="宋体" w:eastAsia="宋体" w:cs="宋体"/>
                      <w:kern w:val="0"/>
                      <w:sz w:val="18"/>
                      <w:szCs w:val="18"/>
                      <w:lang w:val="en-US" w:eastAsia="zh-CN" w:bidi="ar"/>
                    </w:rPr>
                    <w:t>严格按照事业单位登记管理暂行条例》及其实施细则执行。</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right"/>
                    <w:rPr>
                      <w:sz w:val="18"/>
                      <w:szCs w:val="18"/>
                    </w:rPr>
                  </w:pPr>
                  <w:r>
                    <w:rPr>
                      <w:rFonts w:ascii="宋体" w:hAnsi="宋体" w:eastAsia="宋体" w:cs="宋体"/>
                      <w:kern w:val="0"/>
                      <w:sz w:val="18"/>
                      <w:szCs w:val="18"/>
                      <w:lang w:val="en-US" w:eastAsia="zh-CN" w:bidi="ar"/>
                    </w:rPr>
                    <w:t>业务开展情况：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2020年度，</w:t>
                  </w:r>
                  <w:r>
                    <w:rPr>
                      <w:rFonts w:hint="eastAsia" w:asciiTheme="majorEastAsia" w:hAnsiTheme="majorEastAsia" w:eastAsiaTheme="majorEastAsia" w:cstheme="majorEastAsia"/>
                      <w:color w:val="auto"/>
                      <w:sz w:val="18"/>
                      <w:szCs w:val="18"/>
                      <w:lang w:eastAsia="zh-CN"/>
                    </w:rPr>
                    <w:t>枣庄市山亭生态环境监控中心</w:t>
                  </w:r>
                  <w:r>
                    <w:rPr>
                      <w:rFonts w:hint="eastAsia" w:asciiTheme="majorEastAsia" w:hAnsiTheme="majorEastAsia" w:eastAsiaTheme="majorEastAsia" w:cstheme="majorEastAsia"/>
                      <w:color w:val="auto"/>
                      <w:sz w:val="18"/>
                      <w:szCs w:val="18"/>
                    </w:rPr>
                    <w:t>在</w:t>
                  </w:r>
                  <w:r>
                    <w:rPr>
                      <w:rFonts w:hint="eastAsia" w:asciiTheme="majorEastAsia" w:hAnsiTheme="majorEastAsia" w:eastAsiaTheme="majorEastAsia" w:cstheme="majorEastAsia"/>
                      <w:color w:val="auto"/>
                      <w:sz w:val="18"/>
                      <w:szCs w:val="18"/>
                      <w:lang w:eastAsia="zh-CN"/>
                    </w:rPr>
                    <w:t>枣庄市</w:t>
                  </w:r>
                  <w:r>
                    <w:rPr>
                      <w:rFonts w:hint="eastAsia" w:asciiTheme="majorEastAsia" w:hAnsiTheme="majorEastAsia" w:eastAsiaTheme="majorEastAsia" w:cstheme="majorEastAsia"/>
                      <w:color w:val="auto"/>
                      <w:sz w:val="18"/>
                      <w:szCs w:val="18"/>
                    </w:rPr>
                    <w:t>生态环境局</w:t>
                  </w:r>
                  <w:r>
                    <w:rPr>
                      <w:rFonts w:hint="eastAsia" w:asciiTheme="majorEastAsia" w:hAnsiTheme="majorEastAsia" w:eastAsiaTheme="majorEastAsia" w:cstheme="majorEastAsia"/>
                      <w:color w:val="auto"/>
                      <w:sz w:val="18"/>
                      <w:szCs w:val="18"/>
                      <w:lang w:eastAsia="zh-CN"/>
                    </w:rPr>
                    <w:t>山亭分局</w:t>
                  </w:r>
                  <w:r>
                    <w:rPr>
                      <w:rFonts w:hint="eastAsia" w:asciiTheme="majorEastAsia" w:hAnsiTheme="majorEastAsia" w:eastAsiaTheme="majorEastAsia" w:cstheme="majorEastAsia"/>
                      <w:color w:val="auto"/>
                      <w:sz w:val="18"/>
                      <w:szCs w:val="18"/>
                    </w:rPr>
                    <w:t>的领导下，根据《事业单位登记管理暂行条例》和《事业单位登记管理暂行条例实施细则》及有关法律、法规、政策，按照核准的宗旨和业务范围开展活动，主要做了以下几方面的工作：</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b/>
                      <w:bCs/>
                      <w:color w:val="auto"/>
                      <w:sz w:val="18"/>
                      <w:szCs w:val="18"/>
                    </w:rPr>
                    <w:t>一、开展业务活动的项目情况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（一）</w:t>
                  </w:r>
                  <w:r>
                    <w:rPr>
                      <w:rFonts w:hint="eastAsia" w:asciiTheme="majorEastAsia" w:hAnsiTheme="majorEastAsia" w:eastAsiaTheme="majorEastAsia" w:cstheme="majorEastAsia"/>
                      <w:color w:val="auto"/>
                      <w:sz w:val="18"/>
                      <w:szCs w:val="18"/>
                    </w:rPr>
                    <w:t>业务范围清单化管理工作情况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我单位根据《20</w:t>
                  </w:r>
                  <w:r>
                    <w:rPr>
                      <w:rFonts w:hint="eastAsia" w:asciiTheme="majorEastAsia" w:hAnsiTheme="majorEastAsia" w:eastAsiaTheme="majorEastAsia" w:cstheme="majorEastAsia"/>
                      <w:color w:val="auto"/>
                      <w:sz w:val="18"/>
                      <w:szCs w:val="18"/>
                      <w:lang w:val="en-US" w:eastAsia="zh-CN"/>
                    </w:rPr>
                    <w:t>20</w:t>
                  </w:r>
                  <w:r>
                    <w:rPr>
                      <w:rFonts w:hint="eastAsia" w:asciiTheme="majorEastAsia" w:hAnsiTheme="majorEastAsia" w:eastAsiaTheme="majorEastAsia" w:cstheme="majorEastAsia"/>
                      <w:color w:val="auto"/>
                      <w:sz w:val="18"/>
                      <w:szCs w:val="18"/>
                    </w:rPr>
                    <w:t>年度市直事业单位业务范围清单化管理</w:t>
                  </w:r>
                  <w:r>
                    <w:rPr>
                      <w:rFonts w:hint="eastAsia" w:asciiTheme="majorEastAsia" w:hAnsiTheme="majorEastAsia" w:eastAsiaTheme="majorEastAsia" w:cstheme="majorEastAsia"/>
                      <w:color w:val="auto"/>
                      <w:sz w:val="18"/>
                      <w:szCs w:val="18"/>
                      <w:lang w:eastAsia="zh-CN"/>
                    </w:rPr>
                    <w:t>提升</w:t>
                  </w:r>
                  <w:r>
                    <w:rPr>
                      <w:rFonts w:hint="eastAsia" w:asciiTheme="majorEastAsia" w:hAnsiTheme="majorEastAsia" w:eastAsiaTheme="majorEastAsia" w:cstheme="majorEastAsia"/>
                      <w:color w:val="auto"/>
                      <w:sz w:val="18"/>
                      <w:szCs w:val="18"/>
                    </w:rPr>
                    <w:t>工作实施方案》（枣编办〔20</w:t>
                  </w:r>
                  <w:r>
                    <w:rPr>
                      <w:rFonts w:hint="eastAsia" w:asciiTheme="majorEastAsia" w:hAnsiTheme="majorEastAsia" w:eastAsiaTheme="majorEastAsia" w:cstheme="majorEastAsia"/>
                      <w:color w:val="auto"/>
                      <w:sz w:val="18"/>
                      <w:szCs w:val="18"/>
                      <w:lang w:val="en-US" w:eastAsia="zh-CN"/>
                    </w:rPr>
                    <w:t>20</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val="en-US" w:eastAsia="zh-CN"/>
                    </w:rPr>
                    <w:t>15</w:t>
                  </w:r>
                  <w:r>
                    <w:rPr>
                      <w:rFonts w:hint="eastAsia" w:asciiTheme="majorEastAsia" w:hAnsiTheme="majorEastAsia" w:eastAsiaTheme="majorEastAsia" w:cstheme="majorEastAsia"/>
                      <w:color w:val="auto"/>
                      <w:sz w:val="18"/>
                      <w:szCs w:val="18"/>
                    </w:rPr>
                    <w:t>号），严格按照法律、法规、规章、机构编制事项批复以及有关资质认可、执业许可等相关依据，认真梳理了本单位的工作职责和服务事项，共梳理清单事项1项—-环境</w:t>
                  </w:r>
                  <w:r>
                    <w:rPr>
                      <w:rFonts w:hint="eastAsia" w:asciiTheme="majorEastAsia" w:hAnsiTheme="majorEastAsia" w:eastAsiaTheme="majorEastAsia" w:cstheme="majorEastAsia"/>
                      <w:color w:val="auto"/>
                      <w:sz w:val="18"/>
                      <w:szCs w:val="18"/>
                      <w:lang w:eastAsia="zh-CN"/>
                    </w:rPr>
                    <w:t>监测</w:t>
                  </w:r>
                  <w:r>
                    <w:rPr>
                      <w:rFonts w:hint="eastAsia" w:asciiTheme="majorEastAsia" w:hAnsiTheme="majorEastAsia" w:eastAsiaTheme="majorEastAsia" w:cstheme="majorEastAsia"/>
                      <w:color w:val="auto"/>
                      <w:sz w:val="18"/>
                      <w:szCs w:val="18"/>
                    </w:rPr>
                    <w:t>，并研究制定业务范围清单事项的工作标准和服务流程，经枣庄市生态环境局</w:t>
                  </w:r>
                  <w:r>
                    <w:rPr>
                      <w:rFonts w:hint="eastAsia" w:asciiTheme="majorEastAsia" w:hAnsiTheme="majorEastAsia" w:eastAsiaTheme="majorEastAsia" w:cstheme="majorEastAsia"/>
                      <w:color w:val="auto"/>
                      <w:sz w:val="18"/>
                      <w:szCs w:val="18"/>
                      <w:lang w:eastAsia="zh-CN"/>
                    </w:rPr>
                    <w:t>山亭分局</w:t>
                  </w:r>
                  <w:r>
                    <w:rPr>
                      <w:rFonts w:hint="eastAsia" w:asciiTheme="majorEastAsia" w:hAnsiTheme="majorEastAsia" w:eastAsiaTheme="majorEastAsia" w:cstheme="majorEastAsia"/>
                      <w:color w:val="auto"/>
                      <w:sz w:val="18"/>
                      <w:szCs w:val="18"/>
                    </w:rPr>
                    <w:t>检查审定同意后，20</w:t>
                  </w:r>
                  <w:r>
                    <w:rPr>
                      <w:rFonts w:hint="eastAsia" w:asciiTheme="majorEastAsia" w:hAnsiTheme="majorEastAsia" w:eastAsiaTheme="majorEastAsia" w:cstheme="majorEastAsia"/>
                      <w:color w:val="auto"/>
                      <w:sz w:val="18"/>
                      <w:szCs w:val="18"/>
                      <w:lang w:val="en-US" w:eastAsia="zh-CN"/>
                    </w:rPr>
                    <w:t>20</w:t>
                  </w:r>
                  <w:r>
                    <w:rPr>
                      <w:rFonts w:hint="eastAsia" w:asciiTheme="majorEastAsia" w:hAnsiTheme="majorEastAsia" w:eastAsiaTheme="majorEastAsia" w:cstheme="majorEastAsia"/>
                      <w:color w:val="auto"/>
                      <w:sz w:val="18"/>
                      <w:szCs w:val="18"/>
                    </w:rPr>
                    <w:t>年6月在枣庄市机构编制网对本单位清单化提升工作进行了公示。</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（二）履行主要职责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新冠肺炎疫情较为严重期间，多次对山亭区人民医院外排废水以及区污水处理厂外排废水进行监督监测。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完成对我区声环境功能区域进行重新规划，并出具方案。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完成对我区地表水：岩马水库、庄里水库、务后村河流每月进行一次采样监测。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完成对我区县级饮用水地下水水源地：东南庄水源地、岩底水源地每月进行一次采样监测。并形成报告上报省厅。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完成对我区重点污染源企业，每季度进行一次污染物监测。并形成报告上报省厅。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完成对我区农村环境试点村庄，冯卯镇竹园村，空气质量、饮水井、氧化塘、土壤等多个项目进行监测。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完成对我区“千吨万人”地下水：城头镇徐洼村水井，每季度监测一次。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6月初，根据省厅关于组织开展“双源”地下水环境监测现状调查的通知要求。对我区东南庄水源地、岩底水源地进行现场调查和各种地质参数的调查，并上报市局。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参与“十四五”生态环境监测规划编制工作，参与开展第一次全国生态环境监测基础能力信息统计工作。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完成国家重点生态功能区前三季度环境监测数据填报以及2020年度资料汇编材料的编制工作。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迎接省专家组对我区声环境功能区噪声监测工作以及质量控制工作的检查工作。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配合市局对我区企业自行监测工作开展情况进行抽查。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对我区农村环境治污设施处理污水能力20吨以上的治污设施出水水质进行监测。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对下一年环境监测经费进行预算申报。</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b/>
                      <w:bCs/>
                      <w:color w:val="auto"/>
                      <w:sz w:val="18"/>
                      <w:szCs w:val="18"/>
                    </w:rPr>
                    <w:t>二、取得的主要经济效益和社会效益</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lang w:eastAsia="zh-CN"/>
                    </w:rPr>
                    <w:t>枣庄市山亭生态环境监控中心</w:t>
                  </w:r>
                  <w:r>
                    <w:rPr>
                      <w:rFonts w:hint="eastAsia" w:asciiTheme="majorEastAsia" w:hAnsiTheme="majorEastAsia" w:eastAsiaTheme="majorEastAsia" w:cstheme="majorEastAsia"/>
                      <w:color w:val="auto"/>
                      <w:sz w:val="18"/>
                      <w:szCs w:val="18"/>
                    </w:rPr>
                    <w:t>在局党组的正确领导下，全面实行规范化、程序化、精细化管理，为我</w:t>
                  </w:r>
                  <w:r>
                    <w:rPr>
                      <w:rFonts w:hint="eastAsia" w:asciiTheme="majorEastAsia" w:hAnsiTheme="majorEastAsia" w:eastAsiaTheme="majorEastAsia" w:cstheme="majorEastAsia"/>
                      <w:color w:val="auto"/>
                      <w:sz w:val="18"/>
                      <w:szCs w:val="18"/>
                      <w:lang w:eastAsia="zh-CN"/>
                    </w:rPr>
                    <w:t>区</w:t>
                  </w:r>
                  <w:r>
                    <w:rPr>
                      <w:rFonts w:hint="eastAsia" w:asciiTheme="majorEastAsia" w:hAnsiTheme="majorEastAsia" w:eastAsiaTheme="majorEastAsia" w:cstheme="majorEastAsia"/>
                      <w:color w:val="auto"/>
                      <w:sz w:val="18"/>
                      <w:szCs w:val="18"/>
                    </w:rPr>
                    <w:t>生态可持续发展提供环境</w:t>
                  </w:r>
                  <w:r>
                    <w:rPr>
                      <w:rFonts w:hint="eastAsia" w:asciiTheme="majorEastAsia" w:hAnsiTheme="majorEastAsia" w:eastAsiaTheme="majorEastAsia" w:cstheme="majorEastAsia"/>
                      <w:color w:val="auto"/>
                      <w:sz w:val="18"/>
                      <w:szCs w:val="18"/>
                      <w:lang w:eastAsia="zh-CN"/>
                    </w:rPr>
                    <w:t>监测</w:t>
                  </w:r>
                  <w:r>
                    <w:rPr>
                      <w:rFonts w:hint="eastAsia" w:asciiTheme="majorEastAsia" w:hAnsiTheme="majorEastAsia" w:eastAsiaTheme="majorEastAsia" w:cstheme="majorEastAsia"/>
                      <w:color w:val="auto"/>
                      <w:sz w:val="18"/>
                      <w:szCs w:val="18"/>
                    </w:rPr>
                    <w:t>保障。严格遵循环保法律法规，心系人民群众，维护环境安全，促进社会可持续发展。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1" w:firstLineChars="200"/>
                    <w:jc w:val="both"/>
                    <w:textAlignment w:val="auto"/>
                    <w:rPr>
                      <w:rFonts w:hint="eastAsia" w:asciiTheme="majorEastAsia" w:hAnsiTheme="majorEastAsia" w:eastAsiaTheme="majorEastAsia" w:cstheme="majorEastAsia"/>
                      <w:b/>
                      <w:bCs/>
                      <w:color w:val="auto"/>
                      <w:sz w:val="18"/>
                      <w:szCs w:val="18"/>
                    </w:rPr>
                  </w:pPr>
                  <w:r>
                    <w:rPr>
                      <w:rFonts w:hint="eastAsia" w:asciiTheme="majorEastAsia" w:hAnsiTheme="majorEastAsia" w:eastAsiaTheme="majorEastAsia" w:cstheme="majorEastAsia"/>
                      <w:b/>
                      <w:bCs/>
                      <w:color w:val="auto"/>
                      <w:sz w:val="18"/>
                      <w:szCs w:val="18"/>
                      <w:lang w:eastAsia="zh-CN"/>
                    </w:rPr>
                    <w:t>三、</w:t>
                  </w:r>
                  <w:r>
                    <w:rPr>
                      <w:rFonts w:hint="eastAsia" w:asciiTheme="majorEastAsia" w:hAnsiTheme="majorEastAsia" w:eastAsiaTheme="majorEastAsia" w:cstheme="majorEastAsia"/>
                      <w:b/>
                      <w:bCs/>
                      <w:color w:val="auto"/>
                      <w:sz w:val="18"/>
                      <w:szCs w:val="18"/>
                    </w:rPr>
                    <w:t>党的建设情况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（一）</w:t>
                  </w:r>
                  <w:r>
                    <w:rPr>
                      <w:rFonts w:hint="eastAsia" w:asciiTheme="majorEastAsia" w:hAnsiTheme="majorEastAsia" w:eastAsiaTheme="majorEastAsia" w:cstheme="majorEastAsia"/>
                      <w:color w:val="auto"/>
                      <w:sz w:val="18"/>
                      <w:szCs w:val="18"/>
                    </w:rPr>
                    <w:t>政治思想建设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扎实巩固“不忘初心、牢记使命”主题教育活动。深入学习贯彻习近平新时代中国特色社会主义思想和党的十九大和十九届三中、四中、五中全会精神，学习贯彻习近平总书记视察山东重要讲话、重要指示批示精神，教育引导广大党员干部牢固树立“四个意识”、坚定“四个自信”、 做到“两个维护”。</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坚持党对意识形态工作的领导权。找准“举旗帜、聚民心、育新人、兴文化、展形象”使命任务的着力点。增强凝聚力、提振精气神，积极探索精神文明建设的新特点、新路子，不断增强工作的针对性和实效性，打造健康文明、昂扬向上的基层党支部。</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（二）干部队伍建设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党员干部</w:t>
                  </w:r>
                  <w:r>
                    <w:rPr>
                      <w:rFonts w:hint="eastAsia" w:asciiTheme="majorEastAsia" w:hAnsiTheme="majorEastAsia" w:eastAsiaTheme="majorEastAsia" w:cstheme="majorEastAsia"/>
                      <w:color w:val="auto"/>
                      <w:sz w:val="18"/>
                      <w:szCs w:val="18"/>
                    </w:rPr>
                    <w:t>在急难险重工作中冲锋在前，锤炼党性。选派</w:t>
                  </w:r>
                  <w:r>
                    <w:rPr>
                      <w:rFonts w:hint="eastAsia" w:asciiTheme="majorEastAsia" w:hAnsiTheme="majorEastAsia" w:eastAsiaTheme="majorEastAsia" w:cstheme="majorEastAsia"/>
                      <w:color w:val="auto"/>
                      <w:sz w:val="18"/>
                      <w:szCs w:val="18"/>
                      <w:lang w:val="en-US" w:eastAsia="zh-CN"/>
                    </w:rPr>
                    <w:t>1</w:t>
                  </w:r>
                  <w:r>
                    <w:rPr>
                      <w:rFonts w:hint="eastAsia" w:asciiTheme="majorEastAsia" w:hAnsiTheme="majorEastAsia" w:eastAsiaTheme="majorEastAsia" w:cstheme="majorEastAsia"/>
                      <w:color w:val="auto"/>
                      <w:sz w:val="18"/>
                      <w:szCs w:val="18"/>
                    </w:rPr>
                    <w:t>名优秀党员干部参加“万名干部下基层”工作，并取得较好成绩，充分发挥了党员先锋模范作用，彰显了</w:t>
                  </w:r>
                  <w:r>
                    <w:rPr>
                      <w:rFonts w:hint="eastAsia" w:asciiTheme="majorEastAsia" w:hAnsiTheme="majorEastAsia" w:eastAsiaTheme="majorEastAsia" w:cstheme="majorEastAsia"/>
                      <w:color w:val="auto"/>
                      <w:sz w:val="18"/>
                      <w:szCs w:val="18"/>
                      <w:lang w:eastAsia="zh-CN"/>
                    </w:rPr>
                    <w:t>良好的</w:t>
                  </w:r>
                  <w:r>
                    <w:rPr>
                      <w:rFonts w:hint="eastAsia" w:asciiTheme="majorEastAsia" w:hAnsiTheme="majorEastAsia" w:eastAsiaTheme="majorEastAsia" w:cstheme="majorEastAsia"/>
                      <w:color w:val="auto"/>
                      <w:sz w:val="18"/>
                      <w:szCs w:val="18"/>
                    </w:rPr>
                    <w:t>政治觉悟和干部素质。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（三）</w:t>
                  </w:r>
                  <w:r>
                    <w:rPr>
                      <w:rFonts w:hint="eastAsia" w:asciiTheme="majorEastAsia" w:hAnsiTheme="majorEastAsia" w:eastAsiaTheme="majorEastAsia" w:cstheme="majorEastAsia"/>
                      <w:color w:val="auto"/>
                      <w:sz w:val="18"/>
                      <w:szCs w:val="18"/>
                    </w:rPr>
                    <w:t>基层组织建设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贯彻落实《中国共产党支部工作条例（试行）》、《中国共产党党和国家机关基层组织工作条例》，加强党员教育管理，推进党支部标准化、规范化建设，发挥基层党组织战斗堡垒和党员先锋模范作用情况等方面，自评为“好”。</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（四）作风纪律建设</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1、严格遵守中央八项规定，落实党风廉政建设责任制</w:t>
                  </w:r>
                  <w:r>
                    <w:rPr>
                      <w:rFonts w:hint="eastAsia" w:asciiTheme="majorEastAsia" w:hAnsiTheme="majorEastAsia" w:eastAsiaTheme="majorEastAsia" w:cstheme="majorEastAsia"/>
                      <w:color w:val="auto"/>
                      <w:sz w:val="18"/>
                      <w:szCs w:val="18"/>
                      <w:lang w:eastAsia="zh-CN"/>
                    </w:rPr>
                    <w:t>。</w:t>
                  </w:r>
                  <w:r>
                    <w:rPr>
                      <w:rFonts w:hint="eastAsia" w:asciiTheme="majorEastAsia" w:hAnsiTheme="majorEastAsia" w:eastAsiaTheme="majorEastAsia" w:cstheme="majorEastAsia"/>
                      <w:color w:val="auto"/>
                      <w:sz w:val="18"/>
                      <w:szCs w:val="18"/>
                    </w:rPr>
                    <w:t>加强日常监督检查和廉政风险防控工作，对重点环节、重点岗位存在的廉政风险，有效采取检查、防控措施；严格外出请销假制度、会议制度等，促进了工作作风的极大改善。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2、</w:t>
                  </w:r>
                  <w:r>
                    <w:rPr>
                      <w:rFonts w:hint="eastAsia" w:asciiTheme="majorEastAsia" w:hAnsiTheme="majorEastAsia" w:eastAsiaTheme="majorEastAsia" w:cstheme="majorEastAsia"/>
                      <w:color w:val="auto"/>
                      <w:sz w:val="18"/>
                      <w:szCs w:val="18"/>
                    </w:rPr>
                    <w:t>加强日常监督检查和廉政风险防控工作。签订《党风廉政目标责任书》，压实主体责任，对重点环节、重点岗位存在的廉政风险，有效采取检查、防控措施；严明党的各项纪律，营造不敢腐不能腐的氛围。通过多种方式认真学习中央八项规定精神和实施细则；认真学习《中国共产党纪律处分条例》等党内法规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1" w:firstLineChars="200"/>
                    <w:jc w:val="both"/>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bCs/>
                      <w:color w:val="auto"/>
                      <w:sz w:val="18"/>
                      <w:szCs w:val="18"/>
                    </w:rPr>
                    <w:t>四、存在的问题</w:t>
                  </w:r>
                  <w:r>
                    <w:rPr>
                      <w:rFonts w:hint="eastAsia" w:asciiTheme="majorEastAsia" w:hAnsiTheme="majorEastAsia" w:eastAsiaTheme="majorEastAsia" w:cstheme="majorEastAsia"/>
                      <w:color w:val="auto"/>
                      <w:sz w:val="18"/>
                      <w:szCs w:val="18"/>
                    </w:rPr>
                    <w:br w:type="textWrapping"/>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2020年，</w:t>
                  </w:r>
                  <w:r>
                    <w:rPr>
                      <w:rFonts w:hint="eastAsia" w:asciiTheme="majorEastAsia" w:hAnsiTheme="majorEastAsia" w:eastAsiaTheme="majorEastAsia" w:cstheme="majorEastAsia"/>
                      <w:color w:val="auto"/>
                      <w:sz w:val="18"/>
                      <w:szCs w:val="18"/>
                      <w:lang w:eastAsia="zh-CN"/>
                    </w:rPr>
                    <w:t>中心</w:t>
                  </w:r>
                  <w:r>
                    <w:rPr>
                      <w:rFonts w:hint="eastAsia" w:asciiTheme="majorEastAsia" w:hAnsiTheme="majorEastAsia" w:eastAsiaTheme="majorEastAsia" w:cstheme="majorEastAsia"/>
                      <w:color w:val="auto"/>
                      <w:sz w:val="18"/>
                      <w:szCs w:val="18"/>
                    </w:rPr>
                    <w:t>工作虽然取得了一定成绩，但仍存在一些突出问题，亟待解决</w:t>
                  </w:r>
                  <w:r>
                    <w:rPr>
                      <w:rFonts w:hint="eastAsia" w:asciiTheme="majorEastAsia" w:hAnsiTheme="majorEastAsia" w:eastAsiaTheme="majorEastAsia" w:cstheme="majorEastAsia"/>
                      <w:color w:val="auto"/>
                      <w:sz w:val="18"/>
                      <w:szCs w:val="18"/>
                      <w:lang w:eastAsia="zh-CN"/>
                    </w:rPr>
                    <w:t>：</w:t>
                  </w:r>
                  <w:r>
                    <w:rPr>
                      <w:rFonts w:hint="eastAsia" w:asciiTheme="majorEastAsia" w:hAnsiTheme="majorEastAsia" w:eastAsiaTheme="majorEastAsia" w:cstheme="majorEastAsia"/>
                      <w:color w:val="auto"/>
                      <w:sz w:val="18"/>
                      <w:szCs w:val="18"/>
                    </w:rPr>
                    <w:t>人员结构老化，能力参差不齐；实验室面积不足，设备装备水平不高；质量管理体系有待进一步完善，内部管理有待进一步加强等。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sz w:val="18"/>
                      <w:szCs w:val="18"/>
                    </w:rPr>
                  </w:pPr>
                  <w:r>
                    <w:rPr>
                      <w:rFonts w:hint="eastAsia" w:asciiTheme="majorEastAsia" w:hAnsiTheme="majorEastAsia" w:eastAsiaTheme="majorEastAsia" w:cstheme="majorEastAsia"/>
                      <w:color w:val="auto"/>
                      <w:sz w:val="18"/>
                      <w:szCs w:val="18"/>
                    </w:rPr>
                    <w:t>下一步，我中心将进一步提高政治站位，认真完成垂改过渡期内的各项监测任务。一是积极争取资金和政策支持，提升监测能力，逐步达到全分析监测能力；二是加大人才引进，做好新进人员的培训，提升监测业务水平；三是加强预测、应急监测，提升快速响应水平，确保全</w:t>
                  </w:r>
                  <w:r>
                    <w:rPr>
                      <w:rFonts w:hint="eastAsia" w:asciiTheme="majorEastAsia" w:hAnsiTheme="majorEastAsia" w:eastAsiaTheme="majorEastAsia" w:cstheme="majorEastAsia"/>
                      <w:color w:val="auto"/>
                      <w:sz w:val="18"/>
                      <w:szCs w:val="18"/>
                      <w:lang w:eastAsia="zh-CN"/>
                    </w:rPr>
                    <w:t>区</w:t>
                  </w:r>
                  <w:r>
                    <w:rPr>
                      <w:rFonts w:hint="eastAsia" w:asciiTheme="majorEastAsia" w:hAnsiTheme="majorEastAsia" w:eastAsiaTheme="majorEastAsia" w:cstheme="majorEastAsia"/>
                      <w:color w:val="auto"/>
                      <w:sz w:val="18"/>
                      <w:szCs w:val="18"/>
                    </w:rPr>
                    <w:t>环境质量安全。</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相关资质认可或执业许可证明文件名称及有效期：</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hint="eastAsia" w:ascii="宋体" w:hAnsi="宋体" w:eastAsia="宋体" w:cs="宋体"/>
                      <w:kern w:val="0"/>
                      <w:sz w:val="18"/>
                      <w:szCs w:val="18"/>
                      <w:lang w:val="en-US" w:eastAsia="zh-CN" w:bidi="ar"/>
                    </w:rPr>
                    <w:t>本单位业务范围未涉及</w:t>
                  </w:r>
                  <w:r>
                    <w:rPr>
                      <w:rFonts w:ascii="宋体" w:hAnsi="宋体" w:eastAsia="宋体" w:cs="宋体"/>
                      <w:kern w:val="0"/>
                      <w:sz w:val="18"/>
                      <w:szCs w:val="18"/>
                      <w:lang w:val="en-US" w:eastAsia="zh-CN" w:bidi="ar"/>
                    </w:rPr>
                    <w:t>资质认可或执业许可</w:t>
                  </w:r>
                  <w:r>
                    <w:rPr>
                      <w:rFonts w:hint="eastAsia" w:ascii="宋体" w:hAnsi="宋体" w:eastAsia="宋体" w:cs="宋体"/>
                      <w:kern w:val="0"/>
                      <w:sz w:val="18"/>
                      <w:szCs w:val="18"/>
                      <w:lang w:val="en-US" w:eastAsia="zh-CN" w:bidi="ar"/>
                    </w:rPr>
                    <w:t>事项。</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资产损益情况：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eastAsia" w:eastAsiaTheme="minorEastAsia"/>
                      <w:sz w:val="18"/>
                      <w:szCs w:val="18"/>
                      <w:lang w:val="en-US" w:eastAsia="zh-CN"/>
                    </w:rPr>
                  </w:pPr>
                  <w:r>
                    <w:rPr>
                      <w:rFonts w:hint="default"/>
                      <w:sz w:val="18"/>
                      <w:szCs w:val="18"/>
                      <w:lang w:val="en-US"/>
                    </w:rPr>
                    <w:t>2020年度，我单位2019年度结余</w:t>
                  </w:r>
                  <w:r>
                    <w:rPr>
                      <w:rFonts w:hint="default"/>
                      <w:sz w:val="18"/>
                      <w:szCs w:val="18"/>
                      <w:lang w:val="en-US" w:eastAsia="zh-CN"/>
                    </w:rPr>
                    <w:t>548.72</w:t>
                  </w:r>
                  <w:r>
                    <w:rPr>
                      <w:rFonts w:hint="default"/>
                      <w:sz w:val="18"/>
                      <w:szCs w:val="18"/>
                      <w:lang w:val="en-US"/>
                    </w:rPr>
                    <w:t>万元，2020年度收入</w:t>
                  </w:r>
                  <w:r>
                    <w:rPr>
                      <w:rFonts w:hint="default"/>
                      <w:sz w:val="18"/>
                      <w:szCs w:val="18"/>
                      <w:lang w:val="en-US" w:eastAsia="zh-CN"/>
                    </w:rPr>
                    <w:t>942.36</w:t>
                  </w:r>
                  <w:r>
                    <w:rPr>
                      <w:rFonts w:hint="default"/>
                      <w:sz w:val="18"/>
                      <w:szCs w:val="18"/>
                      <w:lang w:val="en-US"/>
                    </w:rPr>
                    <w:t>万元，其中财政收入</w:t>
                  </w:r>
                  <w:r>
                    <w:rPr>
                      <w:rFonts w:hint="default"/>
                      <w:sz w:val="18"/>
                      <w:szCs w:val="18"/>
                      <w:lang w:val="en-US" w:eastAsia="zh-CN"/>
                    </w:rPr>
                    <w:t>942.36</w:t>
                  </w:r>
                  <w:r>
                    <w:rPr>
                      <w:rFonts w:hint="default"/>
                      <w:sz w:val="18"/>
                      <w:szCs w:val="18"/>
                      <w:lang w:val="en-US"/>
                    </w:rPr>
                    <w:t>万元；2020年度支出</w:t>
                  </w:r>
                  <w:r>
                    <w:rPr>
                      <w:rFonts w:hint="default"/>
                      <w:sz w:val="18"/>
                      <w:szCs w:val="18"/>
                      <w:lang w:val="en-US" w:eastAsia="zh-CN"/>
                    </w:rPr>
                    <w:t>1052.81</w:t>
                  </w:r>
                  <w:r>
                    <w:rPr>
                      <w:rFonts w:hint="default"/>
                      <w:sz w:val="18"/>
                      <w:szCs w:val="18"/>
                      <w:lang w:val="en-US"/>
                    </w:rPr>
                    <w:t>万元，其中人员经费支出</w:t>
                  </w:r>
                  <w:r>
                    <w:rPr>
                      <w:rFonts w:hint="default"/>
                      <w:sz w:val="18"/>
                      <w:szCs w:val="18"/>
                      <w:lang w:val="en-US" w:eastAsia="zh-CN"/>
                    </w:rPr>
                    <w:t>304.87</w:t>
                  </w:r>
                  <w:r>
                    <w:rPr>
                      <w:rFonts w:hint="default"/>
                      <w:sz w:val="18"/>
                      <w:szCs w:val="18"/>
                      <w:lang w:val="en-US"/>
                    </w:rPr>
                    <w:t>万元。我单位2020年度净资产为</w:t>
                  </w:r>
                  <w:r>
                    <w:rPr>
                      <w:rFonts w:hint="default"/>
                      <w:sz w:val="18"/>
                      <w:szCs w:val="18"/>
                      <w:lang w:val="en-US" w:eastAsia="zh-CN"/>
                    </w:rPr>
                    <w:t>276.08</w:t>
                  </w:r>
                  <w:r>
                    <w:rPr>
                      <w:rFonts w:hint="default"/>
                      <w:sz w:val="18"/>
                      <w:szCs w:val="18"/>
                      <w:lang w:val="en-US"/>
                    </w:rPr>
                    <w:t>万元。</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绩效和受奖惩情况：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rFonts w:hint="default"/>
                      <w:sz w:val="18"/>
                      <w:szCs w:val="18"/>
                      <w:lang w:val="en-US"/>
                    </w:rPr>
                  </w:pPr>
                  <w:r>
                    <w:rPr>
                      <w:rFonts w:hint="eastAsia" w:ascii="宋体" w:hAnsi="宋体" w:eastAsia="宋体" w:cs="宋体"/>
                      <w:kern w:val="0"/>
                      <w:sz w:val="18"/>
                      <w:szCs w:val="18"/>
                      <w:lang w:val="en-US" w:eastAsia="zh-CN" w:bidi="ar"/>
                    </w:rPr>
                    <w:t>2020年度事业单位绩效考核结果为合格。</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接受捐赠资助及其使用情况：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rFonts w:hint="default"/>
                      <w:sz w:val="18"/>
                      <w:szCs w:val="18"/>
                      <w:lang w:val="en-US"/>
                    </w:rPr>
                  </w:pPr>
                  <w:r>
                    <w:rPr>
                      <w:rFonts w:hint="eastAsia" w:ascii="宋体" w:hAnsi="宋体" w:eastAsia="宋体" w:cs="宋体"/>
                      <w:kern w:val="0"/>
                      <w:sz w:val="18"/>
                      <w:szCs w:val="18"/>
                      <w:lang w:val="en-US" w:eastAsia="zh-CN" w:bidi="ar"/>
                    </w:rPr>
                    <w:t>2020年度本单位未接受过捐赠资助。</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涉及诉讼情况：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hint="eastAsia" w:ascii="宋体" w:hAnsi="宋体" w:eastAsia="宋体" w:cs="宋体"/>
                      <w:kern w:val="0"/>
                      <w:sz w:val="18"/>
                      <w:szCs w:val="18"/>
                      <w:lang w:val="en-US" w:eastAsia="zh-CN" w:bidi="ar"/>
                    </w:rPr>
                    <w:t>2020年度本单位不涉及诉讼情况。</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社会举报投诉情况：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hint="eastAsia" w:ascii="宋体" w:hAnsi="宋体" w:eastAsia="宋体" w:cs="宋体"/>
                      <w:kern w:val="0"/>
                      <w:sz w:val="18"/>
                      <w:szCs w:val="18"/>
                      <w:lang w:val="en-US" w:eastAsia="zh-CN" w:bidi="ar"/>
                    </w:rPr>
                    <w:t>2020年度本单位未发生</w:t>
                  </w:r>
                  <w:r>
                    <w:rPr>
                      <w:rFonts w:ascii="宋体" w:hAnsi="宋体" w:eastAsia="宋体" w:cs="宋体"/>
                      <w:kern w:val="0"/>
                      <w:sz w:val="18"/>
                      <w:szCs w:val="18"/>
                      <w:lang w:val="en-US" w:eastAsia="zh-CN" w:bidi="ar"/>
                    </w:rPr>
                    <w:t>社会举报投诉情况</w:t>
                  </w:r>
                  <w:r>
                    <w:rPr>
                      <w:rFonts w:hint="eastAsia" w:ascii="宋体" w:hAnsi="宋体" w:eastAsia="宋体" w:cs="宋体"/>
                      <w:kern w:val="0"/>
                      <w:sz w:val="18"/>
                      <w:szCs w:val="18"/>
                      <w:lang w:val="en-US" w:eastAsia="zh-CN" w:bidi="ar"/>
                    </w:rPr>
                    <w:t>。</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登记管理信息公开情况：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hint="eastAsia" w:ascii="宋体" w:hAnsi="宋体" w:eastAsia="宋体" w:cs="宋体"/>
                      <w:kern w:val="0"/>
                      <w:sz w:val="18"/>
                      <w:szCs w:val="18"/>
                      <w:lang w:val="en-US" w:eastAsia="zh-CN" w:bidi="ar"/>
                    </w:rPr>
                    <w:t>2020年度本单位未发生需要</w:t>
                  </w:r>
                  <w:r>
                    <w:rPr>
                      <w:rFonts w:ascii="宋体" w:hAnsi="宋体" w:eastAsia="宋体" w:cs="宋体"/>
                      <w:kern w:val="0"/>
                      <w:sz w:val="18"/>
                      <w:szCs w:val="18"/>
                      <w:lang w:val="en-US" w:eastAsia="zh-CN" w:bidi="ar"/>
                    </w:rPr>
                    <w:t>登记管理信息公开情况</w:t>
                  </w:r>
                  <w:r>
                    <w:rPr>
                      <w:rFonts w:hint="eastAsia" w:ascii="宋体" w:hAnsi="宋体" w:eastAsia="宋体" w:cs="宋体"/>
                      <w:kern w:val="0"/>
                      <w:sz w:val="18"/>
                      <w:szCs w:val="18"/>
                      <w:lang w:val="en-US" w:eastAsia="zh-CN" w:bidi="ar"/>
                    </w:rPr>
                    <w:t>。</w:t>
                  </w:r>
                </w:p>
              </w:tc>
            </w:tr>
            <w:tr>
              <w:tblPrEx>
                <w:tblBorders>
                  <w:top w:val="single" w:color="9CB6C5" w:sz="6" w:space="0"/>
                  <w:left w:val="single" w:color="9CB6C5" w:sz="6" w:space="0"/>
                  <w:bottom w:val="single" w:color="9CB6C5" w:sz="6" w:space="0"/>
                  <w:right w:val="single" w:color="9CB6C5"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797" w:type="pct"/>
                  <w:tcBorders>
                    <w:top w:val="single" w:color="9CB6C5" w:sz="6" w:space="0"/>
                    <w:left w:val="single" w:color="9CB6C5" w:sz="6" w:space="0"/>
                    <w:bottom w:val="single" w:color="9CB6C5" w:sz="6" w:space="0"/>
                    <w:right w:val="single" w:color="9CB6C5" w:sz="6" w:space="0"/>
                  </w:tcBorders>
                  <w:shd w:val="clear" w:color="auto" w:fill="EFF5F8"/>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sz w:val="18"/>
                      <w:szCs w:val="18"/>
                    </w:rPr>
                  </w:pPr>
                  <w:r>
                    <w:rPr>
                      <w:rFonts w:ascii="宋体" w:hAnsi="宋体" w:eastAsia="宋体" w:cs="宋体"/>
                      <w:kern w:val="0"/>
                      <w:sz w:val="18"/>
                      <w:szCs w:val="18"/>
                      <w:lang w:val="en-US" w:eastAsia="zh-CN" w:bidi="ar"/>
                    </w:rPr>
                    <w:t>其他情况：</w:t>
                  </w:r>
                </w:p>
              </w:tc>
              <w:tc>
                <w:tcPr>
                  <w:tcW w:w="4202" w:type="pct"/>
                  <w:gridSpan w:val="5"/>
                  <w:tcBorders>
                    <w:top w:val="single" w:color="9CB6C5" w:sz="6" w:space="0"/>
                    <w:left w:val="single" w:color="9CB6C5" w:sz="6" w:space="0"/>
                    <w:bottom w:val="single" w:color="9CB6C5" w:sz="6" w:space="0"/>
                    <w:right w:val="single" w:color="9CB6C5" w:sz="6" w:space="0"/>
                  </w:tcBorders>
                  <w:shd w:val="clear" w:color="auto" w:fill="auto"/>
                  <w:tcMar>
                    <w:top w:w="30" w:type="dxa"/>
                    <w:left w:w="30" w:type="dxa"/>
                    <w:bottom w:w="30" w:type="dxa"/>
                    <w:right w:w="30" w:type="dxa"/>
                  </w:tcMar>
                  <w:vAlign w:val="center"/>
                </w:tcPr>
                <w:p>
                  <w:pPr>
                    <w:keepNext w:val="0"/>
                    <w:keepLines w:val="0"/>
                    <w:widowControl/>
                    <w:suppressLineNumbers w:val="0"/>
                    <w:spacing w:before="0" w:beforeAutospacing="0" w:after="0" w:afterAutospacing="0" w:line="480" w:lineRule="auto"/>
                    <w:ind w:left="0" w:right="0"/>
                    <w:jc w:val="left"/>
                    <w:rPr>
                      <w:sz w:val="18"/>
                      <w:szCs w:val="18"/>
                    </w:rPr>
                  </w:pPr>
                  <w:r>
                    <w:rPr>
                      <w:rFonts w:ascii="宋体" w:hAnsi="宋体" w:eastAsia="宋体" w:cs="宋体"/>
                      <w:kern w:val="0"/>
                      <w:sz w:val="18"/>
                      <w:szCs w:val="18"/>
                      <w:lang w:val="en-US" w:eastAsia="zh-CN" w:bidi="ar"/>
                    </w:rPr>
                    <w:t>无</w:t>
                  </w:r>
                  <w:r>
                    <w:rPr>
                      <w:rFonts w:hint="eastAsia" w:ascii="宋体" w:hAnsi="宋体" w:eastAsia="宋体" w:cs="宋体"/>
                      <w:kern w:val="0"/>
                      <w:sz w:val="18"/>
                      <w:szCs w:val="18"/>
                      <w:lang w:val="en-US" w:eastAsia="zh-CN" w:bidi="ar"/>
                    </w:rPr>
                    <w:t>。</w:t>
                  </w:r>
                </w:p>
              </w:tc>
            </w:tr>
          </w:tbl>
          <w:p>
            <w:pPr>
              <w:spacing w:before="0" w:beforeAutospacing="0" w:after="0" w:afterAutospacing="0" w:line="480" w:lineRule="auto"/>
              <w:ind w:left="0" w:right="0"/>
              <w:jc w:val="left"/>
              <w:rPr>
                <w:sz w:val="18"/>
                <w:szCs w:val="18"/>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53FBB"/>
    <w:multiLevelType w:val="singleLevel"/>
    <w:tmpl w:val="A4853FBB"/>
    <w:lvl w:ilvl="0" w:tentative="0">
      <w:start w:val="1"/>
      <w:numFmt w:val="decimal"/>
      <w:suff w:val="nothing"/>
      <w:lvlText w:val="%1、"/>
      <w:lvlJc w:val="left"/>
    </w:lvl>
  </w:abstractNum>
  <w:abstractNum w:abstractNumId="1">
    <w:nsid w:val="BCF6D012"/>
    <w:multiLevelType w:val="singleLevel"/>
    <w:tmpl w:val="BCF6D0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85BEA"/>
    <w:rsid w:val="02AF477E"/>
    <w:rsid w:val="034A1069"/>
    <w:rsid w:val="050B1EC2"/>
    <w:rsid w:val="086D682B"/>
    <w:rsid w:val="088819EC"/>
    <w:rsid w:val="0AD971D7"/>
    <w:rsid w:val="0DE27753"/>
    <w:rsid w:val="1513351C"/>
    <w:rsid w:val="15564FCC"/>
    <w:rsid w:val="1AF86101"/>
    <w:rsid w:val="1C0C7EA0"/>
    <w:rsid w:val="1D05716D"/>
    <w:rsid w:val="21F165B7"/>
    <w:rsid w:val="22D85BEA"/>
    <w:rsid w:val="29BB5C96"/>
    <w:rsid w:val="2A8763F7"/>
    <w:rsid w:val="406531A0"/>
    <w:rsid w:val="44F037B5"/>
    <w:rsid w:val="4A1765A0"/>
    <w:rsid w:val="505E448E"/>
    <w:rsid w:val="50C0608F"/>
    <w:rsid w:val="50E43E1A"/>
    <w:rsid w:val="51D328E1"/>
    <w:rsid w:val="52950E80"/>
    <w:rsid w:val="532B156A"/>
    <w:rsid w:val="582A63DF"/>
    <w:rsid w:val="599D4EB4"/>
    <w:rsid w:val="624063DA"/>
    <w:rsid w:val="6CCB610D"/>
    <w:rsid w:val="6E695EC9"/>
    <w:rsid w:val="700D12F0"/>
    <w:rsid w:val="74547EF9"/>
    <w:rsid w:val="751430FC"/>
    <w:rsid w:val="78A641F3"/>
    <w:rsid w:val="7A061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800080"/>
      <w:u w:val="single"/>
    </w:rPr>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2021-11-01T07:10:00Z</dcterms:created>
  <dc:creator>●3●</dc:creator>
  <cp:lastModifiedBy>●3●</cp:lastModifiedBy>
  <dcterms:modified xsi:type="dcterms:W3CDTF">2021-11-03T01:42:48Z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4F3836B6A5E14E0FBC3301CE5F4A5C44</vt:lpwstr>
  </property>
</Properties>
</file>