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枣庄市生态环境保护综合执法支队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291"/>
        <w:gridCol w:w="4000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年度目标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污染源日常环境监管随机抽查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sz w:val="32"/>
                <w:szCs w:val="32"/>
              </w:rPr>
              <w:t xml:space="preserve">按规定比例统一抽取每季度的污染源名单，组织开展执法检查，公开执法情况。 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生态环境综合执法行动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ahoma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sz w:val="32"/>
                <w:szCs w:val="32"/>
              </w:rPr>
              <w:t>原则上每季度组织开展一次综合执法，形成总结性材料，公开执法情况。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加强监督执法正面清单管理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ahoma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sz w:val="32"/>
                <w:szCs w:val="32"/>
              </w:rPr>
              <w:t>建立、动态更新《枣庄市生态环境监督执法正面清单企业、项目名单》，并向社会公布。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生态环境保护执法大练兵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sz w:val="32"/>
                <w:szCs w:val="32"/>
              </w:rPr>
              <w:t>按照上级要求组织开展</w:t>
            </w: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执法大</w:t>
            </w:r>
            <w:r>
              <w:rPr>
                <w:rFonts w:hint="eastAsia" w:ascii="仿宋_GB2312" w:eastAsia="仿宋_GB2312" w:cs="Tahoma"/>
                <w:sz w:val="32"/>
                <w:szCs w:val="32"/>
              </w:rPr>
              <w:t>练兵活动，形成总结性材料。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生态环境综合执法稽查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sz w:val="32"/>
                <w:szCs w:val="32"/>
              </w:rPr>
              <w:t>制定</w:t>
            </w: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稽查</w:t>
            </w:r>
            <w:r>
              <w:rPr>
                <w:rFonts w:hint="eastAsia" w:ascii="仿宋_GB2312" w:eastAsia="仿宋_GB2312" w:cs="Tahoma"/>
                <w:sz w:val="32"/>
                <w:szCs w:val="32"/>
              </w:rPr>
              <w:t>方案，对各分局开展</w:t>
            </w: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综合执法</w:t>
            </w:r>
            <w:r>
              <w:rPr>
                <w:rFonts w:hint="eastAsia" w:ascii="仿宋_GB2312" w:eastAsia="仿宋_GB2312" w:cs="Tahoma"/>
                <w:sz w:val="32"/>
                <w:szCs w:val="32"/>
              </w:rPr>
              <w:t>稽查。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强化执法队伍能力建设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sz w:val="32"/>
                <w:szCs w:val="32"/>
              </w:rPr>
              <w:t>组织开展人员培训、队列训练、技能竞赛等活动。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专项考核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开展部门联合“双随机、一公开”抽查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sz w:val="32"/>
                <w:szCs w:val="32"/>
              </w:rPr>
              <w:t>组织开展省、市部门联合“双随机、一公开”监管。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生态环境违法行为“不罚”“轻罚”工作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ahoma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sz w:val="32"/>
                <w:szCs w:val="32"/>
              </w:rPr>
              <w:t>对于符合</w:t>
            </w: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“不罚”“轻罚”</w:t>
            </w:r>
            <w:r>
              <w:rPr>
                <w:rFonts w:hint="eastAsia" w:ascii="仿宋_GB2312" w:eastAsia="仿宋_GB2312" w:cs="Tahoma"/>
                <w:sz w:val="32"/>
                <w:szCs w:val="32"/>
              </w:rPr>
              <w:t>情形的排污单位，</w:t>
            </w: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“不罚”“轻罚”</w:t>
            </w:r>
            <w:r>
              <w:rPr>
                <w:rFonts w:hint="eastAsia" w:ascii="仿宋_GB2312" w:eastAsia="仿宋_GB2312" w:cs="Tahoma"/>
                <w:sz w:val="32"/>
                <w:szCs w:val="32"/>
              </w:rPr>
              <w:t>比例达到100%。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省考核指标（分解主管部门）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水环境质量改善（地表水方面）-保障水环境质量改善，承担涉水单位的执法。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sz w:val="32"/>
                <w:szCs w:val="32"/>
              </w:rPr>
              <w:t>承担对涉水单位的执法，保障“国控地表水断面优良水体比例”“水环境质量指数”等省考核指标位次。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/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U1NTllMDg2NTU2M2MzMzg3MmU2YjMwM2NhMTcifQ=="/>
  </w:docVars>
  <w:rsids>
    <w:rsidRoot w:val="6EAE066C"/>
    <w:rsid w:val="000153C2"/>
    <w:rsid w:val="00015898"/>
    <w:rsid w:val="00095A2F"/>
    <w:rsid w:val="000C427A"/>
    <w:rsid w:val="000F0289"/>
    <w:rsid w:val="00195E11"/>
    <w:rsid w:val="001B010C"/>
    <w:rsid w:val="002151B5"/>
    <w:rsid w:val="00260EF3"/>
    <w:rsid w:val="00277DCD"/>
    <w:rsid w:val="002945F9"/>
    <w:rsid w:val="002A08B4"/>
    <w:rsid w:val="002A6297"/>
    <w:rsid w:val="002C6B92"/>
    <w:rsid w:val="002D309E"/>
    <w:rsid w:val="003139E9"/>
    <w:rsid w:val="003144A2"/>
    <w:rsid w:val="00374C12"/>
    <w:rsid w:val="004610D7"/>
    <w:rsid w:val="004801D1"/>
    <w:rsid w:val="00503325"/>
    <w:rsid w:val="005A3423"/>
    <w:rsid w:val="005C579B"/>
    <w:rsid w:val="00750543"/>
    <w:rsid w:val="008275F3"/>
    <w:rsid w:val="008E698A"/>
    <w:rsid w:val="009B60D3"/>
    <w:rsid w:val="00A07A78"/>
    <w:rsid w:val="00A26F0B"/>
    <w:rsid w:val="00A30B36"/>
    <w:rsid w:val="00A65C44"/>
    <w:rsid w:val="00AD7E61"/>
    <w:rsid w:val="00B46C3C"/>
    <w:rsid w:val="00B82D74"/>
    <w:rsid w:val="00C36B80"/>
    <w:rsid w:val="00CE1EFB"/>
    <w:rsid w:val="00DA5AF0"/>
    <w:rsid w:val="00DB39CE"/>
    <w:rsid w:val="00DC450B"/>
    <w:rsid w:val="00E4759A"/>
    <w:rsid w:val="00E71A45"/>
    <w:rsid w:val="00EA6A0A"/>
    <w:rsid w:val="00EE2E64"/>
    <w:rsid w:val="00EF1CDC"/>
    <w:rsid w:val="00F4296F"/>
    <w:rsid w:val="00F7738F"/>
    <w:rsid w:val="00FB7D83"/>
    <w:rsid w:val="00FF3DEF"/>
    <w:rsid w:val="00FF571A"/>
    <w:rsid w:val="11627C72"/>
    <w:rsid w:val="1F236228"/>
    <w:rsid w:val="22E06C9B"/>
    <w:rsid w:val="307E4A31"/>
    <w:rsid w:val="31751F07"/>
    <w:rsid w:val="3DF7550A"/>
    <w:rsid w:val="42BB1050"/>
    <w:rsid w:val="43BB4DC5"/>
    <w:rsid w:val="48B9635D"/>
    <w:rsid w:val="4E77565F"/>
    <w:rsid w:val="56852DEC"/>
    <w:rsid w:val="5AFE1AC9"/>
    <w:rsid w:val="5BBE3A87"/>
    <w:rsid w:val="695F0BBD"/>
    <w:rsid w:val="6DFF2EC1"/>
    <w:rsid w:val="6EAE066C"/>
    <w:rsid w:val="77F0CD42"/>
    <w:rsid w:val="7BABBF40"/>
    <w:rsid w:val="7BFFBE9C"/>
    <w:rsid w:val="7FCE28D6"/>
    <w:rsid w:val="A9EA46B1"/>
    <w:rsid w:val="BBCFA6D9"/>
    <w:rsid w:val="CFFE3DC0"/>
    <w:rsid w:val="DEAE6B2B"/>
    <w:rsid w:val="E3B7CF5A"/>
    <w:rsid w:val="E77FF228"/>
    <w:rsid w:val="EDFF63C0"/>
    <w:rsid w:val="F57B59E6"/>
    <w:rsid w:val="F7BF75AA"/>
    <w:rsid w:val="F7EFCE44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610</Characters>
  <Lines>5</Lines>
  <Paragraphs>1</Paragraphs>
  <TotalTime>170</TotalTime>
  <ScaleCrop>false</ScaleCrop>
  <LinksUpToDate>false</LinksUpToDate>
  <CharactersWithSpaces>715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2022-07-07T03:51:00Z</dcterms:created>
  <dc:creator>℡倁昜垳難〆~*</dc:creator>
  <cp:lastModifiedBy>凌浅</cp:lastModifiedBy>
  <cp:lastPrinted>2022-07-18T10:32:00Z</cp:lastPrinted>
  <dcterms:modified xsi:type="dcterms:W3CDTF">2022-12-07T15:33:09Z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0998E1F03D924B25BD38769926B7FA3B</vt:lpwstr>
  </property>
</Properties>
</file>